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1E3690" w:rsidP="0072541D">
          <w:pPr>
            <w:pStyle w:val="AmendDocName"/>
          </w:pPr>
          <w:customXml w:element="BillDocName">
            <w:r>
              <w:t xml:space="preserve">6726-S</w:t>
            </w:r>
          </w:customXml>
          <w:customXml w:element="AmendType">
            <w:r>
              <w:t xml:space="preserve"> AMS</w:t>
            </w:r>
          </w:customXml>
          <w:customXml w:element="SponsorAcronym">
            <w:r>
              <w:t xml:space="preserve"> KEIS</w:t>
            </w:r>
          </w:customXml>
          <w:customXml w:element="DrafterAcronym">
            <w:r>
              <w:t xml:space="preserve"> NICH</w:t>
            </w:r>
          </w:customXml>
          <w:customXml w:element="DraftNumber">
            <w:r>
              <w:t xml:space="preserve"> 016</w:t>
            </w:r>
          </w:customXml>
        </w:p>
      </w:customXml>
      <w:customXml w:element="Heading">
        <w:p w:rsidR="00DF5D0E" w:rsidRDefault="001E3690">
          <w:customXml w:element="ReferenceNumber">
            <w:r w:rsidR="00696D54">
              <w:rPr>
                <w:b/>
                <w:u w:val="single"/>
              </w:rPr>
              <w:t>SSB 6726</w:t>
            </w:r>
            <w:r w:rsidR="00DE256E">
              <w:t xml:space="preserve"> - </w:t>
            </w:r>
          </w:customXml>
          <w:customXml w:element="Floor">
            <w:r w:rsidR="00696D54">
              <w:t>S AMD</w:t>
            </w:r>
          </w:customXml>
          <w:customXml w:element="AmendNumber">
            <w:r>
              <w:rPr>
                <w:b/>
              </w:rPr>
              <w:t xml:space="preserve"> 177</w:t>
            </w:r>
          </w:customXml>
        </w:p>
        <w:p w:rsidR="00DF5D0E" w:rsidRDefault="001E3690" w:rsidP="00605C39">
          <w:pPr>
            <w:ind w:firstLine="576"/>
          </w:pPr>
          <w:customXml w:element="Sponsors">
            <w:r>
              <w:t xml:space="preserve">By Senators Keiser and Marr</w:t>
            </w:r>
          </w:customXml>
        </w:p>
        <w:p w:rsidR="00DF5D0E" w:rsidRDefault="001E3690" w:rsidP="00846034">
          <w:pPr>
            <w:spacing w:line="408" w:lineRule="exact"/>
            <w:jc w:val="right"/>
            <w:rPr>
              <w:b/>
              <w:bCs/>
            </w:rPr>
          </w:pPr>
          <w:customXml w:element="FloorAction">
            <w:r>
              <w:t xml:space="preserve">ADOPTED 2/15/2010</w:t>
            </w:r>
          </w:customXml>
        </w:p>
      </w:customXml>
      <w:permStart w:id="0" w:edGrp="everyone" w:displacedByCustomXml="next"/>
      <w:customXml w:element="Page">
        <w:p w:rsidR="00696D54" w:rsidRDefault="001E3690" w:rsidP="00096165">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696D54">
            <w:t xml:space="preserve">Strike everything after the enacting clause and insert the following: </w:t>
          </w:r>
        </w:p>
        <w:p w:rsidR="007B4DF2" w:rsidRDefault="007B4DF2" w:rsidP="007B4DF2">
          <w:pPr>
            <w:pStyle w:val="BegSec-New"/>
          </w:pPr>
          <w:proofErr w:type="gramStart"/>
          <w:r>
            <w:t>"</w:t>
          </w:r>
          <w:r>
            <w:rPr>
              <w:u w:val="single"/>
            </w:rPr>
            <w:t>NEW SECTION.</w:t>
          </w:r>
          <w:proofErr w:type="gramEnd"/>
          <w:r>
            <w:rPr>
              <w:b/>
            </w:rPr>
            <w:t xml:space="preserve">  Sec. </w:t>
          </w:r>
          <w:r>
            <w:rPr>
              <w:b/>
            </w:rPr>
            <w:fldChar w:fldCharType="begin"/>
          </w:r>
          <w:r>
            <w:rPr>
              <w:b/>
            </w:rPr>
            <w:instrText xml:space="preserve"> LISTNUM  LegalDefault  </w:instrText>
          </w:r>
          <w:r>
            <w:rPr>
              <w:b/>
            </w:rPr>
            <w:fldChar w:fldCharType="end"/>
          </w:r>
          <w:r>
            <w:rPr>
              <w:b/>
            </w:rPr>
            <w:t xml:space="preserve">  </w:t>
          </w:r>
          <w:r>
            <w:t>(1) No later than thirty days after the effective date of this section, the office of financial management shall establish a working group on language access services.</w:t>
          </w:r>
        </w:p>
        <w:p w:rsidR="007B4DF2" w:rsidRDefault="007B4DF2" w:rsidP="007B4DF2">
          <w:pPr>
            <w:pStyle w:val="RCWSLText"/>
          </w:pPr>
          <w:r>
            <w:tab/>
            <w:t xml:space="preserve">(2) The working group shall include members that have experience and knowledge of language access services in Washington state, including representatives of a statewide association representing hospitals, community health centers and providers for underserved and immigrant populations, statewide associations representing physicians, other health care providers who serve </w:t>
          </w:r>
          <w:proofErr w:type="spellStart"/>
          <w:r>
            <w:t>medicaid</w:t>
          </w:r>
          <w:proofErr w:type="spellEnd"/>
          <w:r>
            <w:t xml:space="preserve"> patients, a statewide labor union currently working with language access providers, statewide professional interpreter associations, community-based organizations that advocate for persons with limited English proficiency, language access providers, brokers, and representatives of the department of social and health services.</w:t>
          </w:r>
        </w:p>
        <w:p w:rsidR="007B4DF2" w:rsidRDefault="007B4DF2" w:rsidP="007B4DF2">
          <w:pPr>
            <w:pStyle w:val="RCWSLText"/>
          </w:pPr>
          <w:r>
            <w:tab/>
            <w:t>(3) A representative of the office of financial management shall chair the working group, and the department shall provide staff to support the working group's activities.</w:t>
          </w:r>
        </w:p>
        <w:p w:rsidR="007B4DF2" w:rsidRDefault="007B4DF2" w:rsidP="007B4DF2">
          <w:pPr>
            <w:pStyle w:val="RCWSLText"/>
          </w:pPr>
          <w:r>
            <w:tab/>
            <w:t>(4) The working group shall develop a plan to improve the efficiency and effectiveness of language access services.  The plan shall describe the best possible means by which the following criteria are achieved:  Administrative and overhead costs, including brokers and language access agencies, are reduced; timeliness and flexibility for medical providers is improved; the pool of qualified interpreters is stabilized; and fraud and abuse are prevented.</w:t>
          </w:r>
        </w:p>
        <w:p w:rsidR="007B4DF2" w:rsidRDefault="007B4DF2" w:rsidP="007B4DF2">
          <w:pPr>
            <w:pStyle w:val="RCWSLText"/>
          </w:pPr>
          <w:r>
            <w:tab/>
            <w:t>(5) The office of financial management shall report the findings of the working group to the legislature no later than September 30, 2010.</w:t>
          </w:r>
        </w:p>
        <w:p w:rsidR="007B4DF2" w:rsidRDefault="007B4DF2" w:rsidP="007B4DF2">
          <w:pPr>
            <w:pStyle w:val="BegSec-New"/>
          </w:pPr>
          <w:proofErr w:type="gramStart"/>
          <w:r>
            <w:rPr>
              <w:u w:val="single"/>
            </w:rPr>
            <w:t>NEW SECTION.</w:t>
          </w:r>
          <w:proofErr w:type="gramEnd"/>
          <w:r>
            <w:rPr>
              <w:b/>
            </w:rPr>
            <w:t xml:space="preserve">  Sec. </w:t>
          </w:r>
          <w:r>
            <w:rPr>
              <w:b/>
            </w:rPr>
            <w:fldChar w:fldCharType="begin"/>
          </w:r>
          <w:r>
            <w:rPr>
              <w:b/>
            </w:rPr>
            <w:instrText xml:space="preserve"> LISTNUM  LegalDefault \s 2</w:instrText>
          </w:r>
          <w:r>
            <w:rPr>
              <w:b/>
            </w:rPr>
            <w:fldChar w:fldCharType="end"/>
          </w:r>
          <w:r>
            <w:rPr>
              <w:b/>
            </w:rPr>
            <w:t xml:space="preserve">  </w:t>
          </w:r>
          <w:r>
            <w:t>A new section is added to chapter 41.56 RCW to read as follows:</w:t>
          </w:r>
        </w:p>
        <w:p w:rsidR="007B4DF2" w:rsidRDefault="007B4DF2" w:rsidP="007B4DF2">
          <w:pPr>
            <w:pStyle w:val="RCWSLText"/>
          </w:pPr>
          <w:r>
            <w:tab/>
            <w:t>(1) In addition to the entities listed in RCW 41.56.020, this chapter applies to the governor with respect to language access providers.  Solely for the purposes of collective bargaining and as expressly limited under subsections (2) and (3) of this section, the governor is the public employer of language access providers who, solely for the purposes of collective bargaining, are public employees.  The governor or the governor's designee shall represent the public employer for bargaining purposes.</w:t>
          </w:r>
        </w:p>
        <w:p w:rsidR="007B4DF2" w:rsidRDefault="007B4DF2" w:rsidP="007B4DF2">
          <w:pPr>
            <w:pStyle w:val="RCWSLText"/>
          </w:pPr>
          <w:r>
            <w:tab/>
            <w:t>(2) There shall be collective bargaining, as defined in RCW 41.56.030, between the governor and language access providers, except as follows:</w:t>
          </w:r>
        </w:p>
        <w:p w:rsidR="007B4DF2" w:rsidRDefault="007B4DF2" w:rsidP="007B4DF2">
          <w:pPr>
            <w:pStyle w:val="RCWSLText"/>
          </w:pPr>
          <w:r>
            <w:tab/>
            <w:t>(a) A statewide unit of all language access providers is the only unit appropriate for purposes of collective bargaining under RCW 41.56.060;</w:t>
          </w:r>
        </w:p>
        <w:p w:rsidR="007B4DF2" w:rsidRDefault="007B4DF2" w:rsidP="007B4DF2">
          <w:pPr>
            <w:pStyle w:val="RCWSLText"/>
          </w:pPr>
          <w:r>
            <w:tab/>
            <w:t>(b) The exclusive bargaining representative of language access providers in the unit specified in (a) of this subsection shall be the representative chosen in an election conducted pursuant to RCW 41.56.070.</w:t>
          </w:r>
        </w:p>
        <w:p w:rsidR="007B4DF2" w:rsidRDefault="007B4DF2" w:rsidP="007B4DF2">
          <w:pPr>
            <w:pStyle w:val="RCWSLText"/>
          </w:pPr>
          <w:r>
            <w:tab/>
            <w:t>Bargaining authorization cards furnished as the showing of interest in support of any representation petition or motion for intervention filed under this section are exempt from disclosure under chapter 42.56 RCW;</w:t>
          </w:r>
        </w:p>
        <w:p w:rsidR="007B4DF2" w:rsidRDefault="007B4DF2" w:rsidP="007B4DF2">
          <w:pPr>
            <w:pStyle w:val="RCWSLText"/>
          </w:pPr>
          <w:r>
            <w:tab/>
            <w:t>(c) Notwithstanding the definition of "collective bargaining" in RCW 41.56.030(4), the scope of collective bargaining for language access providers under this section is limited solely to:  (</w:t>
          </w:r>
          <w:proofErr w:type="spellStart"/>
          <w:r>
            <w:t>i</w:t>
          </w:r>
          <w:proofErr w:type="spellEnd"/>
          <w:r>
            <w:t>) Economic compensation; (ii) rules and procedures regarding payments, work rules, and reimbursements; (iii) certification procedures, professional development, and training; (iv) labor-management committees; and (v) grievance procedures.  Retirement benefits are not subject to collective bargaining.  By such obligation neither party may be compelled to agree to a proposal or be required to make a concession unless otherwise provided in this chapter;</w:t>
          </w:r>
        </w:p>
        <w:p w:rsidR="007B4DF2" w:rsidRDefault="007B4DF2" w:rsidP="007B4DF2">
          <w:pPr>
            <w:pStyle w:val="RCWSLText"/>
          </w:pPr>
          <w:r>
            <w:tab/>
            <w:t>(d) In addition to the entities listed in the mediation and interest arbitration provisions of RCW 41.56.430 through 41.56.470 and 41.56.480, the provisions apply to the governor or the governor's designee and the exclusive bargaining representative of language access providers, except that:</w:t>
          </w:r>
        </w:p>
        <w:p w:rsidR="007B4DF2" w:rsidRDefault="007B4DF2" w:rsidP="007B4DF2">
          <w:pPr>
            <w:pStyle w:val="RCWSLText"/>
          </w:pPr>
          <w:r>
            <w:tab/>
            <w:t>(</w:t>
          </w:r>
          <w:proofErr w:type="spellStart"/>
          <w:r>
            <w:t>i</w:t>
          </w:r>
          <w:proofErr w:type="spellEnd"/>
          <w:r>
            <w:t>) In addition to the factors to be taken into consideration by an interest arbitration panel under RCW 41.56.465, the panel shall consider the financial ability of the state to pay for the compensation and benefit provisions of a collective bargaining agreement;</w:t>
          </w:r>
        </w:p>
        <w:p w:rsidR="007B4DF2" w:rsidRDefault="007B4DF2" w:rsidP="007B4DF2">
          <w:pPr>
            <w:pStyle w:val="RCWSLText"/>
          </w:pPr>
          <w:r>
            <w:tab/>
            <w:t>(ii) The decision of the arbitration panel is not binding on the legislature and, if the legislature does not approve the request for funds necessary to implement the compensation and benefit provisions of the arbitrated collective bargaining agreement, the decision is not binding on the state;</w:t>
          </w:r>
        </w:p>
        <w:p w:rsidR="007B4DF2" w:rsidRDefault="007B4DF2" w:rsidP="007B4DF2">
          <w:pPr>
            <w:pStyle w:val="RCWSLText"/>
          </w:pPr>
          <w:r>
            <w:tab/>
            <w:t>(e) Language access providers do not have the right to strike.</w:t>
          </w:r>
        </w:p>
        <w:p w:rsidR="007B4DF2" w:rsidRDefault="007B4DF2" w:rsidP="007B4DF2">
          <w:pPr>
            <w:pStyle w:val="RCWSLText"/>
          </w:pPr>
          <w:r>
            <w:tab/>
            <w:t>(3) Language access providers who are public employees solely for the purposes of collective bargaining under subsection (1) of this section are not, for that reason, employees of the state for any other purpose.  This section applies only to the governance of the collective bargaining relationship between the employer and language access providers as provided in subsections (1) and (2) of this section.</w:t>
          </w:r>
        </w:p>
        <w:p w:rsidR="007B4DF2" w:rsidRDefault="007B4DF2" w:rsidP="007B4DF2">
          <w:pPr>
            <w:pStyle w:val="RCWSLText"/>
          </w:pPr>
          <w:r>
            <w:tab/>
            <w:t>(4) Each party with whom the department of social and health services contracts for language access services and each of their subcontractors shall provide to the department an accurate list of language access providers, as defined in RCW 41.56.030, including their names, addresses, and other contact information, annually by January 30th, except that initially the lists must be provided within thirty days of the effective date of this section.  The department shall, upon request, provide a list of all language access providers, including their names, addresses, and other contact information, to a labor union seeking to represent language access providers.</w:t>
          </w:r>
        </w:p>
        <w:p w:rsidR="007B4DF2" w:rsidRDefault="007B4DF2" w:rsidP="007B4DF2">
          <w:pPr>
            <w:pStyle w:val="RCWSLText"/>
          </w:pPr>
          <w:r>
            <w:tab/>
            <w:t>(5) This section does not create or modify:</w:t>
          </w:r>
        </w:p>
        <w:p w:rsidR="007B4DF2" w:rsidRDefault="007B4DF2" w:rsidP="007B4DF2">
          <w:pPr>
            <w:pStyle w:val="RCWSLText"/>
          </w:pPr>
          <w:r>
            <w:tab/>
            <w:t>(a) The department's obligation to comply with the federal statute and regulations; and</w:t>
          </w:r>
        </w:p>
        <w:p w:rsidR="007B4DF2" w:rsidRDefault="007B4DF2" w:rsidP="007B4DF2">
          <w:pPr>
            <w:pStyle w:val="RCWSLText"/>
          </w:pPr>
          <w:r>
            <w:tab/>
            <w:t>(b) The legislature's right to make programmatic modifications to the delivery of state services under chapter 74.04 RCW.  The governor may not enter into, extend, or renew any agreement under this chapter that does not expressly reserve the legislative rights described in this subsection.</w:t>
          </w:r>
        </w:p>
        <w:p w:rsidR="007B4DF2" w:rsidRDefault="007B4DF2" w:rsidP="007B4DF2">
          <w:pPr>
            <w:pStyle w:val="RCWSLText"/>
          </w:pPr>
          <w:r>
            <w:tab/>
            <w:t>(6) Upon meeting the requirements of subsection (7) of this section, the governor must submit, as a part of the proposed biennial or supplemental operating budget submitted to the legislature under RCW 43.88.030, a request for funds necessary to implement the compensation and benefit provisions of a collective bargaining agreement entered into under this section or for legislation necessary to implement the agreement.</w:t>
          </w:r>
        </w:p>
        <w:p w:rsidR="007B4DF2" w:rsidRDefault="007B4DF2" w:rsidP="007B4DF2">
          <w:pPr>
            <w:pStyle w:val="RCWSLText"/>
          </w:pPr>
          <w:r>
            <w:tab/>
            <w:t>(7) A request for funds necessary to implement the compensation and benefit provisions of a collective bargaining agreement entered into under this section may not be submitted by the governor to the legislature unless the request has been:</w:t>
          </w:r>
        </w:p>
        <w:p w:rsidR="007B4DF2" w:rsidRDefault="007B4DF2" w:rsidP="007B4DF2">
          <w:pPr>
            <w:pStyle w:val="RCWSLText"/>
          </w:pPr>
          <w:r>
            <w:tab/>
            <w:t>(a) Submitted to the director of financial management by October 1st prior to the legislative session at which the requests are to be considered, except that, for initial negotiations under this section, the request may not be submitted before July 1, 2011; and</w:t>
          </w:r>
        </w:p>
        <w:p w:rsidR="007B4DF2" w:rsidRDefault="007B4DF2" w:rsidP="007B4DF2">
          <w:pPr>
            <w:pStyle w:val="RCWSLText"/>
          </w:pPr>
          <w:r>
            <w:tab/>
            <w:t>(b) Certified by the director of financial management as financially feasible for the state or reflective of a binding decision of an arbitration panel reached under subsection (2)(d) of this section.</w:t>
          </w:r>
        </w:p>
        <w:p w:rsidR="007B4DF2" w:rsidRDefault="007B4DF2" w:rsidP="007B4DF2">
          <w:pPr>
            <w:pStyle w:val="RCWSLText"/>
          </w:pPr>
          <w:r>
            <w:tab/>
            <w:t>(8) The legislature must approve or reject the submission of the request for funds as a whole.  If the legislature rejects or fails to act on the submission, any collective bargaining agreement must be reopened for the sole purpose of renegotiating the funds necessary to implement the agreement.</w:t>
          </w:r>
        </w:p>
        <w:p w:rsidR="007B4DF2" w:rsidRDefault="007B4DF2" w:rsidP="007B4DF2">
          <w:pPr>
            <w:pStyle w:val="RCWSLText"/>
          </w:pPr>
          <w:r>
            <w:tab/>
            <w:t>(9) If, after the compensation and benefit provisions of an agreement are approved by the legislature, a significant revenue shortfall occurs resulting in reduced appropriations, as declared by proclamation of the governor or by resolution of the legislature, both parties shall immediately enter into collective bargaining for a mutually agreed upon modification of the agreement.</w:t>
          </w:r>
        </w:p>
        <w:p w:rsidR="007B4DF2" w:rsidRDefault="007B4DF2" w:rsidP="007B4DF2">
          <w:pPr>
            <w:pStyle w:val="RCWSLText"/>
          </w:pPr>
          <w:r>
            <w:tab/>
            <w:t>(10) After the expiration date of any collective bargaining agreement entered into under this section, all of the terms and conditions specified in the agreement remain in effect until the effective date of a subsequent agreement, not to exceed one year from the expiration date stated in the agreement.</w:t>
          </w:r>
        </w:p>
        <w:p w:rsidR="007B4DF2" w:rsidRDefault="007B4DF2" w:rsidP="007B4DF2">
          <w:pPr>
            <w:pStyle w:val="RCWSLText"/>
          </w:pPr>
          <w:r>
            <w:tab/>
            <w:t>(11) In enacting this section, the legislature intends to provide state action immunity under federal and state antitrust laws for the joint activities of language access providers and their exclusive bargaining representative to the extent the activities are authorized by this chapter.</w:t>
          </w:r>
        </w:p>
        <w:p w:rsidR="007B4DF2" w:rsidRDefault="007B4DF2" w:rsidP="007B4DF2">
          <w:pPr>
            <w:pStyle w:val="BegSec-Amd"/>
          </w:pPr>
          <w:r>
            <w:rPr>
              <w:b/>
            </w:rPr>
            <w:t xml:space="preserve">Sec. </w:t>
          </w:r>
          <w:r>
            <w:rPr>
              <w:b/>
            </w:rPr>
            <w:fldChar w:fldCharType="begin"/>
          </w:r>
          <w:r>
            <w:rPr>
              <w:b/>
            </w:rPr>
            <w:instrText xml:space="preserve"> LISTNUM  LegalDefault  </w:instrText>
          </w:r>
          <w:r>
            <w:rPr>
              <w:b/>
            </w:rPr>
            <w:fldChar w:fldCharType="end"/>
          </w:r>
          <w:r>
            <w:rPr>
              <w:b/>
            </w:rPr>
            <w:t xml:space="preserve">  </w:t>
          </w:r>
          <w:r>
            <w:t>RCW 41.56.030 and 2007 c 184 s 2 are each amended to read as follows:</w:t>
          </w:r>
        </w:p>
        <w:p w:rsidR="007B4DF2" w:rsidRDefault="007B4DF2" w:rsidP="007B4DF2">
          <w:pPr>
            <w:pStyle w:val="RCWSLText"/>
          </w:pPr>
          <w:r>
            <w:tab/>
            <w:t>As used in this chapter:</w:t>
          </w:r>
        </w:p>
        <w:p w:rsidR="007B4DF2" w:rsidRDefault="007B4DF2" w:rsidP="007B4DF2">
          <w:pPr>
            <w:pStyle w:val="RCWSLText"/>
          </w:pPr>
          <w:r>
            <w:tab/>
            <w:t>(1) "Public employer" means any officer, board, commission, council, or other person or body acting on behalf of any public body governed by this chapter, or any subdivision of such public body.  For the purposes of this section, the public employer of district court or superior court employees for wage-related matters is the respective county legislative authority, or person or body acting on behalf of the legislative authority, and the public employer for nonwage-related matters is the judge or judge's designee of the respective district court or superior court.</w:t>
          </w:r>
        </w:p>
        <w:p w:rsidR="007B4DF2" w:rsidRDefault="007B4DF2" w:rsidP="007B4DF2">
          <w:pPr>
            <w:pStyle w:val="RCWSLText"/>
          </w:pPr>
          <w:r>
            <w:tab/>
            <w:t>(2) "Public employee" means any employee of a public employer except any person (a) elected by popular vote, or (b) appointed to office pursuant to statute, ordinance or resolution for a specified term of office as a member of a multimember board, commission, or committee, whether appointed by the executive head or body of the public employer, or (c) whose duties as deputy, administrative assistant or secretary necessarily imply a confidential relationship to (</w:t>
          </w:r>
          <w:proofErr w:type="spellStart"/>
          <w:r>
            <w:t>i</w:t>
          </w:r>
          <w:proofErr w:type="spellEnd"/>
          <w:r>
            <w:t>) the executive head or body of the applicable bargaining unit, or (ii) any person elected by popular vote, or (iii) any person appointed to office pursuant to statute, ordinance or resolution for a specified term of office as a member of a multimember board, commission, or committee, whether appointed by the executive head or body of the public employer, or (d) who is a court commissioner or a court magistrate of superior court, district court, or a department of a district court organized under chapter 3.46 RCW, or (e) who is a personal assistant to a district court judge, superior court judge, or court commissioner.  For the purpose of (e) of this subsection, no more than one assistant for each judge or commissioner may be excluded from a bargaining unit.</w:t>
          </w:r>
        </w:p>
        <w:p w:rsidR="007B4DF2" w:rsidRDefault="007B4DF2" w:rsidP="007B4DF2">
          <w:pPr>
            <w:pStyle w:val="RCWSLText"/>
          </w:pPr>
          <w:r>
            <w:tab/>
            <w:t>(3) "Bargaining representative" means any lawful organization which has as one of its primary purposes the representation of employees in their employment relations with employers.</w:t>
          </w:r>
        </w:p>
        <w:p w:rsidR="007B4DF2" w:rsidRDefault="007B4DF2" w:rsidP="007B4DF2">
          <w:pPr>
            <w:pStyle w:val="RCWSLText"/>
          </w:pPr>
          <w:r>
            <w:tab/>
            <w:t>(4) "Collective bargaining" means the performance of the mutual obligations of the public employer and the exclusive bargaining representative to meet at reasonable times, to confer and negotiate in good faith, and to execute a written agreement with respect to grievance procedures and collective negotiations on personnel matters, including wages, hours and working conditions, which may be peculiar to an appropriate bargaining unit of such public employer, except that by such obligation neither party shall be compelled to agree to a proposal or be required to make a concession unless otherwise provided in this chapter.</w:t>
          </w:r>
        </w:p>
        <w:p w:rsidR="007B4DF2" w:rsidRDefault="007B4DF2" w:rsidP="007B4DF2">
          <w:pPr>
            <w:pStyle w:val="RCWSLText"/>
          </w:pPr>
          <w:r>
            <w:tab/>
            <w:t>(5) "Commission" means the public employment relations commission.</w:t>
          </w:r>
        </w:p>
        <w:p w:rsidR="007B4DF2" w:rsidRDefault="007B4DF2" w:rsidP="007B4DF2">
          <w:pPr>
            <w:pStyle w:val="RCWSLText"/>
          </w:pPr>
          <w:r>
            <w:tab/>
            <w:t>(6) "Executive director" means the executive director of the commission.</w:t>
          </w:r>
        </w:p>
        <w:p w:rsidR="007B4DF2" w:rsidRDefault="007B4DF2" w:rsidP="007B4DF2">
          <w:pPr>
            <w:pStyle w:val="RCWSLText"/>
          </w:pPr>
          <w:r>
            <w:tab/>
            <w:t xml:space="preserve">(7) "Uniformed personnel" means:  (a) Law enforcement officers as defined in RCW 41.26.030 employed by the governing body of any city or town with a population of two thousand five hundred or more and law enforcement officers employed by the governing body of any county with a population of ten thousand or more; (b) correctional employees who are uniformed and </w:t>
          </w:r>
          <w:proofErr w:type="spellStart"/>
          <w:r>
            <w:t>nonuniformed</w:t>
          </w:r>
          <w:proofErr w:type="spellEnd"/>
          <w:r>
            <w:t>, commissioned and noncommissioned security personnel employed in a jail as defined in RCW 70.48.020((</w:t>
          </w:r>
          <w:r>
            <w:rPr>
              <w:strike/>
            </w:rPr>
            <w:t>(5)</w:t>
          </w:r>
          <w:r>
            <w:t xml:space="preserve">)) </w:t>
          </w:r>
          <w:r>
            <w:rPr>
              <w:u w:val="single"/>
            </w:rPr>
            <w:t>(9)</w:t>
          </w:r>
          <w:r>
            <w:t>, by a county with a population of seventy thousand or more, and who are trained for and charged with the responsibility of controlling and maintaining custody of inmates in the jail and safeguarding inmates from other inmates; (c) general authority Washington peace officers as defined in RCW 10.93.020 employed by a port district in a county with a population of one million or more; (d) security forces established under RCW 43.52.520; (e) firefighters as that term is defined in RCW 41.26.030; (f) employees of a port district in a county with a population of one million or more whose duties include crash fire rescue or other firefighting duties; (g) employees of fire departments of public employers who dispatch exclusively either fire or emergency medical services, or both; or (h) employees in the several classes of advanced life support technicians, as defined in RCW 18.71.200, who are employed by a public employer.</w:t>
          </w:r>
        </w:p>
        <w:p w:rsidR="007B4DF2" w:rsidRDefault="007B4DF2" w:rsidP="007B4DF2">
          <w:pPr>
            <w:pStyle w:val="RCWSLText"/>
          </w:pPr>
          <w:r>
            <w:tab/>
            <w:t>(8) "Institution of higher education" means the University of Washington, Washington State University, Central Washington University, Eastern Washington University, Western Washington University, The Evergreen State College, and the various state community colleges.</w:t>
          </w:r>
        </w:p>
        <w:p w:rsidR="007B4DF2" w:rsidRDefault="007B4DF2" w:rsidP="007B4DF2">
          <w:pPr>
            <w:pStyle w:val="RCWSLText"/>
          </w:pPr>
          <w:r>
            <w:tab/>
            <w:t>(9) "Home care quality authority" means the authority under chapter 74.39A RCW.</w:t>
          </w:r>
        </w:p>
        <w:p w:rsidR="007B4DF2" w:rsidRDefault="007B4DF2" w:rsidP="007B4DF2">
          <w:pPr>
            <w:pStyle w:val="RCWSLText"/>
          </w:pPr>
          <w:r>
            <w:tab/>
            <w:t xml:space="preserve">(10) "Individual provider" means an individual provider as defined in RCW </w:t>
          </w:r>
          <w:proofErr w:type="gramStart"/>
          <w:r>
            <w:t>74.39A.240(</w:t>
          </w:r>
          <w:proofErr w:type="gramEnd"/>
          <w:r>
            <w:t>4) who, solely for the purposes of collective bargaining, is a public employee as provided in RCW 74.39A.270.</w:t>
          </w:r>
        </w:p>
        <w:p w:rsidR="007B4DF2" w:rsidRDefault="007B4DF2" w:rsidP="007B4DF2">
          <w:pPr>
            <w:pStyle w:val="RCWSLText"/>
          </w:pPr>
          <w:r>
            <w:tab/>
            <w:t>(11) "Child care subsidy" means a payment from the state through a child care subsidy program established pursuant to RCW 74.12.340 or 74.08A.340, 45 C.F.R. Sec. 98.1 through 98.17, or any successor program.</w:t>
          </w:r>
        </w:p>
        <w:p w:rsidR="007B4DF2" w:rsidRDefault="007B4DF2" w:rsidP="007B4DF2">
          <w:pPr>
            <w:pStyle w:val="RCWSLText"/>
          </w:pPr>
          <w:r>
            <w:tab/>
            <w:t>(12) "Family child care provider" means a person who:  (a) Provides regularly scheduled care for a child or children in the home of the provider or in the home of the child or children for periods of less than twenty-four hours or, if necessary due to the nature of the parent's work, for periods equal to or greater than twenty-four hours; (b) receives child care subsidies; and (c) is either licensed by the state under RCW 74.15.030 or is exempt from licensing under chapter 74.15 RCW.</w:t>
          </w:r>
        </w:p>
        <w:p w:rsidR="007B4DF2" w:rsidRDefault="007B4DF2" w:rsidP="007B4DF2">
          <w:pPr>
            <w:pStyle w:val="RCWSLText"/>
          </w:pPr>
          <w:r>
            <w:tab/>
            <w:t xml:space="preserve">(13) "Adult family home provider" means a provider as defined in RCW 70.128.010 who receives payments from the </w:t>
          </w:r>
          <w:proofErr w:type="spellStart"/>
          <w:r>
            <w:t>medicaid</w:t>
          </w:r>
          <w:proofErr w:type="spellEnd"/>
          <w:r>
            <w:t xml:space="preserve"> and state-funded long-term care programs.</w:t>
          </w:r>
        </w:p>
        <w:p w:rsidR="007B4DF2" w:rsidRDefault="007B4DF2" w:rsidP="007B4DF2">
          <w:pPr>
            <w:pStyle w:val="RCWSLText"/>
          </w:pPr>
          <w:r>
            <w:rPr>
              <w:u w:val="single"/>
            </w:rPr>
            <w:t xml:space="preserve">(14)(a) "Language access provider" means any independent contractor who provides spoken language interpreter services for department of social and health services appointments or </w:t>
          </w:r>
          <w:proofErr w:type="spellStart"/>
          <w:r>
            <w:rPr>
              <w:u w:val="single"/>
            </w:rPr>
            <w:t>medicaid</w:t>
          </w:r>
          <w:proofErr w:type="spellEnd"/>
          <w:r>
            <w:rPr>
              <w:u w:val="single"/>
            </w:rPr>
            <w:t xml:space="preserve"> enrollee appointments, or provided these services on or after January 1, 2009, and before the effective date of this section, whether paid by a broker, foreign language agency, or the department.</w:t>
          </w:r>
          <w:r>
            <w:br/>
          </w:r>
          <w:r>
            <w:rPr>
              <w:u w:val="single"/>
            </w:rPr>
            <w:tab/>
            <w:t>(b) "Language access provider" does not mean an owner, manager, or employee of a broker or a language access agency.</w:t>
          </w:r>
        </w:p>
        <w:p w:rsidR="007B4DF2" w:rsidRDefault="007B4DF2" w:rsidP="007B4DF2">
          <w:pPr>
            <w:pStyle w:val="BegSec-Amd"/>
          </w:pPr>
          <w:r>
            <w:rPr>
              <w:b/>
            </w:rPr>
            <w:t xml:space="preserve">Sec. </w:t>
          </w:r>
          <w:r>
            <w:rPr>
              <w:b/>
            </w:rPr>
            <w:fldChar w:fldCharType="begin"/>
          </w:r>
          <w:r>
            <w:rPr>
              <w:b/>
            </w:rPr>
            <w:instrText xml:space="preserve"> LISTNUM  LegalDefault  </w:instrText>
          </w:r>
          <w:r>
            <w:rPr>
              <w:b/>
            </w:rPr>
            <w:fldChar w:fldCharType="end"/>
          </w:r>
          <w:r>
            <w:rPr>
              <w:b/>
            </w:rPr>
            <w:t xml:space="preserve">  </w:t>
          </w:r>
          <w:r>
            <w:t>RCW 41.56.113 and 2007 c 184 s 3 are each amended to read as follows:</w:t>
          </w:r>
        </w:p>
        <w:p w:rsidR="007B4DF2" w:rsidRDefault="007B4DF2" w:rsidP="007B4DF2">
          <w:pPr>
            <w:pStyle w:val="RCWSLText"/>
          </w:pPr>
          <w:r>
            <w:tab/>
            <w:t>(1) Upon the written authorization of an individual provider, a family child care provider, ((</w:t>
          </w:r>
          <w:r>
            <w:rPr>
              <w:strike/>
            </w:rPr>
            <w:t>or</w:t>
          </w:r>
          <w:r>
            <w:t>)) an adult family home provider</w:t>
          </w:r>
          <w:r>
            <w:rPr>
              <w:u w:val="single"/>
            </w:rPr>
            <w:t>, or a language access provider</w:t>
          </w:r>
          <w:r>
            <w:t xml:space="preserve"> within the bargaining unit and after the certification or recognition of the bargaining unit's exclusive bargaining representative, the state as </w:t>
          </w:r>
          <w:proofErr w:type="spellStart"/>
          <w:r>
            <w:t>payor</w:t>
          </w:r>
          <w:proofErr w:type="spellEnd"/>
          <w:r>
            <w:t>, but not as the employer, shall, subject to subsection (3) of this section, deduct from the payments to an individual provider, a family child care provider, ((</w:t>
          </w:r>
          <w:r>
            <w:rPr>
              <w:strike/>
            </w:rPr>
            <w:t>or</w:t>
          </w:r>
          <w:r>
            <w:t>)) an adult family home provider</w:t>
          </w:r>
          <w:r>
            <w:rPr>
              <w:u w:val="single"/>
            </w:rPr>
            <w:t>, or a language access provider</w:t>
          </w:r>
          <w:r>
            <w:t xml:space="preserve"> the monthly amount of dues as certified by the secretary of the exclusive bargaining representative and shall transmit the same to the treasurer of the exclusive bargaining representative.</w:t>
          </w:r>
        </w:p>
        <w:p w:rsidR="007B4DF2" w:rsidRDefault="007B4DF2" w:rsidP="007B4DF2">
          <w:pPr>
            <w:pStyle w:val="RCWSLText"/>
          </w:pPr>
          <w:r>
            <w:tab/>
            <w:t>(2) If the governor and the exclusive bargaining representative of a bargaining unit of individual providers, family child care providers, ((</w:t>
          </w:r>
          <w:r>
            <w:rPr>
              <w:strike/>
            </w:rPr>
            <w:t>or</w:t>
          </w:r>
          <w:r>
            <w:t>)) adult family home providers</w:t>
          </w:r>
          <w:r>
            <w:rPr>
              <w:u w:val="single"/>
            </w:rPr>
            <w:t>, or language access providers</w:t>
          </w:r>
          <w:r>
            <w:t xml:space="preserve"> enter into a collective bargaining agreement that:</w:t>
          </w:r>
        </w:p>
        <w:p w:rsidR="007B4DF2" w:rsidRDefault="007B4DF2" w:rsidP="007B4DF2">
          <w:pPr>
            <w:pStyle w:val="RCWSLText"/>
          </w:pPr>
          <w:r>
            <w:tab/>
            <w:t xml:space="preserve">(a) Includes a union security provision authorized in RCW 41.56.122, the state as </w:t>
          </w:r>
          <w:proofErr w:type="spellStart"/>
          <w:r>
            <w:t>payor</w:t>
          </w:r>
          <w:proofErr w:type="spellEnd"/>
          <w:r>
            <w:t>, but not as the employer, shall, subject to subsection (3) of this section, enforce the agreement by deducting from the payments to bargaining unit members the dues required for membership in the exclusive bargaining representative, or, for nonmembers thereof, a fee equivalent to the dues; or</w:t>
          </w:r>
        </w:p>
        <w:p w:rsidR="007B4DF2" w:rsidRDefault="007B4DF2" w:rsidP="007B4DF2">
          <w:pPr>
            <w:pStyle w:val="RCWSLText"/>
          </w:pPr>
          <w:r>
            <w:tab/>
            <w:t xml:space="preserve">(b) Includes requirements for deductions of payments other than the deduction under (a) of this subsection, the state, as </w:t>
          </w:r>
          <w:proofErr w:type="spellStart"/>
          <w:r>
            <w:t>payor</w:t>
          </w:r>
          <w:proofErr w:type="spellEnd"/>
          <w:r>
            <w:t>, but not as the employer, shall, subject to subsection (3) of this section, make such deductions upon written authorization of the individual provider, family child care provider, ((</w:t>
          </w:r>
          <w:r>
            <w:rPr>
              <w:strike/>
            </w:rPr>
            <w:t>or</w:t>
          </w:r>
          <w:r>
            <w:t>)) adult family home provider</w:t>
          </w:r>
          <w:r>
            <w:rPr>
              <w:u w:val="single"/>
            </w:rPr>
            <w:t>, or language access provider</w:t>
          </w:r>
          <w:r>
            <w:t>.</w:t>
          </w:r>
        </w:p>
        <w:p w:rsidR="007B4DF2" w:rsidRDefault="007B4DF2" w:rsidP="007B4DF2">
          <w:pPr>
            <w:pStyle w:val="RCWSLText"/>
          </w:pPr>
          <w:r>
            <w:tab/>
            <w:t>(3)(a) The initial additional costs to the state in making deductions from the payments to individual providers, family child care providers, ((</w:t>
          </w:r>
          <w:r>
            <w:rPr>
              <w:strike/>
            </w:rPr>
            <w:t>and</w:t>
          </w:r>
          <w:r>
            <w:t>)) adult family home providers</w:t>
          </w:r>
          <w:r>
            <w:rPr>
              <w:u w:val="single"/>
            </w:rPr>
            <w:t>, and language access providers</w:t>
          </w:r>
          <w:r>
            <w:t xml:space="preserve"> under this section shall be negotiated, agreed upon in advance, and reimbursed to the state by the exclusive bargaining representative.</w:t>
          </w:r>
        </w:p>
        <w:p w:rsidR="007B4DF2" w:rsidRDefault="007B4DF2" w:rsidP="007B4DF2">
          <w:pPr>
            <w:pStyle w:val="RCWSLText"/>
          </w:pPr>
          <w:r>
            <w:tab/>
            <w:t>(b) The allocation of ongoing additional costs to the state in making deductions from the payments to individual providers, family child care providers, ((</w:t>
          </w:r>
          <w:r>
            <w:rPr>
              <w:strike/>
            </w:rPr>
            <w:t>or</w:t>
          </w:r>
          <w:r>
            <w:t>)) adult family home providers</w:t>
          </w:r>
          <w:r>
            <w:rPr>
              <w:u w:val="single"/>
            </w:rPr>
            <w:t>, or language access providers</w:t>
          </w:r>
          <w:r>
            <w:t xml:space="preserve"> under this section shall be an appropriate subject of collective bargaining between the exclusive bargaining representative and the governor unless prohibited by another statute.  If no collective bargaining agreement containing a provision allocating the ongoing additional cost is entered into between the exclusive bargaining representative and the governor, or if the legislature does not approve funding for the collective bargaining agreement as provided in RCW 74.39A.300, 41.56.028, or 41.56.029, as applicable, the ongoing additional costs to the state in making deductions from the payments to individual providers, family child care providers, ((</w:t>
          </w:r>
          <w:r>
            <w:rPr>
              <w:strike/>
            </w:rPr>
            <w:t>or</w:t>
          </w:r>
          <w:r>
            <w:t>)) adult family home providers</w:t>
          </w:r>
          <w:r>
            <w:rPr>
              <w:u w:val="single"/>
            </w:rPr>
            <w:t>, or language access providers</w:t>
          </w:r>
          <w:r>
            <w:t xml:space="preserve"> under this section shall be negotiated, agreed upon in advance, and reimbursed to the state by the exclusive bargaining representative.</w:t>
          </w:r>
        </w:p>
        <w:p w:rsidR="007B4DF2" w:rsidRDefault="007B4DF2" w:rsidP="007B4DF2">
          <w:pPr>
            <w:pStyle w:val="RCWSLText"/>
          </w:pPr>
          <w:r>
            <w:tab/>
            <w:t xml:space="preserve">(4) The governor and the exclusive bargaining representative of a bargaining unit of family child care providers may not enter into a collective bargaining agreement that contains a union security provision unless the agreement contains a process, to be administered by the exclusive bargaining representative of a bargaining unit of family child care providers, for hardship dispensation for license-exempt family child care providers who are also temporary assistance for needy families recipients or </w:t>
          </w:r>
          <w:proofErr w:type="spellStart"/>
          <w:r>
            <w:t>WorkFirst</w:t>
          </w:r>
          <w:proofErr w:type="spellEnd"/>
          <w:r>
            <w:t xml:space="preserve"> participants.</w:t>
          </w:r>
        </w:p>
        <w:p w:rsidR="007B4DF2" w:rsidRDefault="007B4DF2" w:rsidP="007B4DF2">
          <w:pPr>
            <w:pStyle w:val="BegSec-Amd"/>
          </w:pPr>
          <w:r>
            <w:rPr>
              <w:b/>
            </w:rPr>
            <w:t xml:space="preserve">Sec. </w:t>
          </w:r>
          <w:r>
            <w:rPr>
              <w:b/>
            </w:rPr>
            <w:fldChar w:fldCharType="begin"/>
          </w:r>
          <w:r>
            <w:rPr>
              <w:b/>
            </w:rPr>
            <w:instrText xml:space="preserve"> LISTNUM  LegalDefault  </w:instrText>
          </w:r>
          <w:r>
            <w:rPr>
              <w:b/>
            </w:rPr>
            <w:fldChar w:fldCharType="end"/>
          </w:r>
          <w:r>
            <w:rPr>
              <w:b/>
            </w:rPr>
            <w:t xml:space="preserve">  </w:t>
          </w:r>
          <w:r>
            <w:t>RCW 41.04.810 and 2007 c 184 s 4 are each amended to read as follows:</w:t>
          </w:r>
        </w:p>
        <w:p w:rsidR="007B4DF2" w:rsidRDefault="007B4DF2" w:rsidP="007B4DF2">
          <w:pPr>
            <w:pStyle w:val="RCWSLText"/>
          </w:pPr>
          <w:r>
            <w:tab/>
            <w:t xml:space="preserve">Individual providers, as defined in RCW 74.39A.240, </w:t>
          </w:r>
          <w:r>
            <w:rPr>
              <w:u w:val="single"/>
            </w:rPr>
            <w:t>and</w:t>
          </w:r>
          <w:r>
            <w:t xml:space="preserve"> family child care providers, ((</w:t>
          </w:r>
          <w:r>
            <w:rPr>
              <w:strike/>
            </w:rPr>
            <w:t>as defined in RCW 41.56.030, and</w:t>
          </w:r>
          <w:r>
            <w:t xml:space="preserve">)) adult family home providers, </w:t>
          </w:r>
          <w:r>
            <w:rPr>
              <w:u w:val="single"/>
            </w:rPr>
            <w:t>and language access providers, all</w:t>
          </w:r>
          <w:r>
            <w:t xml:space="preserve"> as defined in RCW 41.56.030, are not employees of the state or any of its political subdivisions and are specifically and entirely excluded from all provisions of this title, except as provided in RCW 74.39A.270, 41.56.028, and 41.56.029.</w:t>
          </w:r>
        </w:p>
        <w:p w:rsidR="007B4DF2" w:rsidRDefault="007B4DF2" w:rsidP="007B4DF2">
          <w:pPr>
            <w:pStyle w:val="BegSec-Amd"/>
          </w:pPr>
          <w:r>
            <w:rPr>
              <w:b/>
            </w:rPr>
            <w:t xml:space="preserve">Sec. </w:t>
          </w:r>
          <w:r>
            <w:rPr>
              <w:b/>
            </w:rPr>
            <w:fldChar w:fldCharType="begin"/>
          </w:r>
          <w:r>
            <w:rPr>
              <w:b/>
            </w:rPr>
            <w:instrText xml:space="preserve"> LISTNUM  LegalDefault  </w:instrText>
          </w:r>
          <w:r>
            <w:rPr>
              <w:b/>
            </w:rPr>
            <w:fldChar w:fldCharType="end"/>
          </w:r>
          <w:r>
            <w:rPr>
              <w:b/>
            </w:rPr>
            <w:t xml:space="preserve">  </w:t>
          </w:r>
          <w:r>
            <w:t>RCW 43.01.047 and 2007 c 184 s 5 are each amended to read as follows:</w:t>
          </w:r>
        </w:p>
        <w:p w:rsidR="007B4DF2" w:rsidRDefault="007B4DF2" w:rsidP="007B4DF2">
          <w:pPr>
            <w:pStyle w:val="RCWSLText"/>
          </w:pPr>
          <w:r>
            <w:tab/>
            <w:t>RCW 43.01.040 through 43.01.044 do not apply to individual providers under RCW 74.39A.220 through 74.39A.300, family child care providers under RCW 41.56.028, or adult family home providers under RCW 41.56.029</w:t>
          </w:r>
          <w:r>
            <w:rPr>
              <w:u w:val="single"/>
            </w:rPr>
            <w:t>, or language access providers under section 3 of this act</w:t>
          </w:r>
          <w:r>
            <w:t>.</w:t>
          </w:r>
        </w:p>
        <w:p w:rsidR="007B4DF2" w:rsidRDefault="007B4DF2" w:rsidP="007B4DF2">
          <w:pPr>
            <w:pStyle w:val="BegSec-Amd"/>
          </w:pPr>
          <w:r>
            <w:rPr>
              <w:b/>
            </w:rPr>
            <w:t xml:space="preserve">Sec. </w:t>
          </w:r>
          <w:r>
            <w:rPr>
              <w:b/>
            </w:rPr>
            <w:fldChar w:fldCharType="begin"/>
          </w:r>
          <w:r>
            <w:rPr>
              <w:b/>
            </w:rPr>
            <w:instrText xml:space="preserve"> LISTNUM  LegalDefault  </w:instrText>
          </w:r>
          <w:r>
            <w:rPr>
              <w:b/>
            </w:rPr>
            <w:fldChar w:fldCharType="end"/>
          </w:r>
          <w:r>
            <w:rPr>
              <w:b/>
            </w:rPr>
            <w:t xml:space="preserve">  </w:t>
          </w:r>
          <w:r>
            <w:t>RCW 74.04.025 and 1998 c 245 s 143 are each amended to read as follows:</w:t>
          </w:r>
        </w:p>
        <w:p w:rsidR="007B4DF2" w:rsidRDefault="007B4DF2" w:rsidP="007B4DF2">
          <w:pPr>
            <w:pStyle w:val="RCWSLText"/>
          </w:pPr>
          <w:r>
            <w:tab/>
            <w:t xml:space="preserve">(1) The department and the office of administrative hearings shall ensure that bilingual services are provided to non-English speaking applicants and recipients.  The services shall be provided to the extent necessary to assure that non-English speaking persons are not denied, or unable to obtain or </w:t>
          </w:r>
          <w:proofErr w:type="gramStart"/>
          <w:r>
            <w:t>maintain,</w:t>
          </w:r>
          <w:proofErr w:type="gramEnd"/>
          <w:r>
            <w:t xml:space="preserve"> services or benefits because of their inability to speak English.</w:t>
          </w:r>
        </w:p>
        <w:p w:rsidR="007B4DF2" w:rsidRDefault="007B4DF2" w:rsidP="007B4DF2">
          <w:pPr>
            <w:pStyle w:val="RCWSLText"/>
          </w:pPr>
          <w:r>
            <w:tab/>
            <w:t>(2) If the number of non-English speaking applicants or recipients sharing the same language served by any community service office client contact job classification equals or exceeds fifty percent of the average caseload of a full-time position in such classification, the department shall, through attrition, employ bilingual personnel to serve such applicants or recipients.</w:t>
          </w:r>
        </w:p>
        <w:p w:rsidR="007B4DF2" w:rsidRDefault="007B4DF2" w:rsidP="007B4DF2">
          <w:pPr>
            <w:pStyle w:val="RCWSLText"/>
          </w:pPr>
          <w:r>
            <w:tab/>
            <w:t>(3) Regardless of the applicant or recipient caseload of any community service office, each community service office shall ensure that bilingual services required to supplement the community service office staff are provided through contracts with ((</w:t>
          </w:r>
          <w:r>
            <w:rPr>
              <w:strike/>
            </w:rPr>
            <w:t>interpreters, local agencies, or other community resources</w:t>
          </w:r>
          <w:r>
            <w:t xml:space="preserve">)) </w:t>
          </w:r>
          <w:r>
            <w:rPr>
              <w:u w:val="single"/>
            </w:rPr>
            <w:t>language access providers</w:t>
          </w:r>
          <w:r>
            <w:t>.</w:t>
          </w:r>
        </w:p>
        <w:p w:rsidR="007B4DF2" w:rsidRDefault="007B4DF2" w:rsidP="007B4DF2">
          <w:pPr>
            <w:pStyle w:val="RCWSLText"/>
          </w:pPr>
          <w:r>
            <w:tab/>
            <w:t xml:space="preserve">(4) </w:t>
          </w:r>
          <w:r>
            <w:rPr>
              <w:u w:val="single"/>
            </w:rPr>
            <w:t>The department shall certify, authorize, and qualify language access providers in a manner consistent with any collective bargaining agreement entered into pursuant to section 3 of this act as needed to maintain a pool of certified, authorized, and qualified providers.</w:t>
          </w:r>
          <w:r>
            <w:br/>
          </w:r>
          <w:r>
            <w:rPr>
              <w:u w:val="single"/>
            </w:rPr>
            <w:tab/>
            <w:t>(5)</w:t>
          </w:r>
          <w:r>
            <w:t xml:space="preserve"> Initial client contact materials shall inform clients in all primary languages of the availability of interpretation services for non-English speaking persons.  Basic informational pamphlets shall be translated into all primary languages.</w:t>
          </w:r>
        </w:p>
        <w:p w:rsidR="007B4DF2" w:rsidRDefault="007B4DF2" w:rsidP="007B4DF2">
          <w:pPr>
            <w:pStyle w:val="RCWSLText"/>
          </w:pPr>
          <w:r>
            <w:tab/>
            <w:t>((</w:t>
          </w:r>
          <w:r>
            <w:rPr>
              <w:strike/>
            </w:rPr>
            <w:t>(5)</w:t>
          </w:r>
          <w:r>
            <w:t xml:space="preserve">)) </w:t>
          </w:r>
          <w:r>
            <w:rPr>
              <w:u w:val="single"/>
            </w:rPr>
            <w:t>(6)</w:t>
          </w:r>
          <w:r>
            <w:t xml:space="preserve"> To the extent all written communications directed to applicants or recipients are not in the primary language of the applicant or recipient, the department and the office of administrative hearings shall include with the written communication a notice in all primary languages of applicants or recipients describing the significance of the communication and specifically how the applicants or recipients may receive assistance in understanding, and responding to if necessary, the written communication.  The department shall assure that sufficient resources are available to assist applicants and recipients in a timely fashion with understanding, responding to, and complying with the requirements of all such written communications.</w:t>
          </w:r>
        </w:p>
        <w:p w:rsidR="007B4DF2" w:rsidRDefault="007B4DF2" w:rsidP="007B4DF2">
          <w:pPr>
            <w:pStyle w:val="RCWSLText"/>
          </w:pPr>
          <w:r>
            <w:tab/>
            <w:t>((</w:t>
          </w:r>
          <w:r>
            <w:rPr>
              <w:strike/>
            </w:rPr>
            <w:t>(6)</w:t>
          </w:r>
          <w:r>
            <w:t xml:space="preserve">)) </w:t>
          </w:r>
          <w:r>
            <w:rPr>
              <w:u w:val="single"/>
            </w:rPr>
            <w:t>(7)</w:t>
          </w:r>
          <w:r>
            <w:t xml:space="preserve"> As used in this section((</w:t>
          </w:r>
          <w:r>
            <w:rPr>
              <w:strike/>
            </w:rPr>
            <w:t>,</w:t>
          </w:r>
          <w:r>
            <w:t>))</w:t>
          </w:r>
          <w:r>
            <w:rPr>
              <w:u w:val="single"/>
            </w:rPr>
            <w:t>:</w:t>
          </w:r>
          <w:r>
            <w:br/>
          </w:r>
          <w:r>
            <w:rPr>
              <w:u w:val="single"/>
            </w:rPr>
            <w:tab/>
            <w:t xml:space="preserve">(a) "Language access provider" means any independent contractor who provides spoken language interpreter services for department appointments or </w:t>
          </w:r>
          <w:proofErr w:type="spellStart"/>
          <w:r>
            <w:rPr>
              <w:u w:val="single"/>
            </w:rPr>
            <w:t>medicaid</w:t>
          </w:r>
          <w:proofErr w:type="spellEnd"/>
          <w:r>
            <w:rPr>
              <w:u w:val="single"/>
            </w:rPr>
            <w:t xml:space="preserve"> enrollee appointments, or provided these services on or after January 1, 2009, and before the effective date of this section, whether paid by a broker, foreign language agency, or the department.  "Language access provider" does not mean an owner, manager, or employee of a broker or a language access agency.</w:t>
          </w:r>
          <w:r>
            <w:br/>
          </w:r>
          <w:r>
            <w:rPr>
              <w:u w:val="single"/>
            </w:rPr>
            <w:tab/>
            <w:t>(b)</w:t>
          </w:r>
          <w:r>
            <w:t xml:space="preserve"> "</w:t>
          </w:r>
          <w:r>
            <w:rPr>
              <w:u w:val="single"/>
            </w:rPr>
            <w:t>P</w:t>
          </w:r>
          <w:r>
            <w:t>rimary languages" includes but is not limited to Spanish, Vietnamese, Cambodian, Laotian, and Chinese.</w:t>
          </w:r>
        </w:p>
        <w:p w:rsidR="007B4DF2" w:rsidRDefault="007B4DF2" w:rsidP="007B4DF2">
          <w:pPr>
            <w:pStyle w:val="BegSec-New"/>
          </w:pPr>
          <w:proofErr w:type="gramStart"/>
          <w:r>
            <w:rPr>
              <w:u w:val="single"/>
            </w:rPr>
            <w:t>NEW SECTION.</w:t>
          </w:r>
          <w:proofErr w:type="gramEnd"/>
          <w:r>
            <w:rPr>
              <w:b/>
            </w:rPr>
            <w:t xml:space="preserve">  Sec. </w:t>
          </w:r>
          <w:r>
            <w:rPr>
              <w:b/>
            </w:rPr>
            <w:fldChar w:fldCharType="begin"/>
          </w:r>
          <w:r>
            <w:rPr>
              <w:b/>
            </w:rPr>
            <w:instrText xml:space="preserve"> LISTNUM  LegalDefault  </w:instrText>
          </w:r>
          <w:r>
            <w:rPr>
              <w:b/>
            </w:rPr>
            <w:fldChar w:fldCharType="end"/>
          </w:r>
          <w:r>
            <w:rPr>
              <w:b/>
            </w:rPr>
            <w:t xml:space="preserve">  </w:t>
          </w:r>
          <w:r>
            <w:t>If any provision of this act or its application to any person or circumstance is held invalid, the remainder of the act or the application of the provision to other persons or circumstances is not affected.</w:t>
          </w:r>
        </w:p>
        <w:p w:rsidR="007B4DF2" w:rsidRDefault="007B4DF2" w:rsidP="007B4DF2">
          <w:pPr>
            <w:pStyle w:val="BegSec-New"/>
          </w:pPr>
          <w:proofErr w:type="gramStart"/>
          <w:r>
            <w:rPr>
              <w:u w:val="single"/>
            </w:rPr>
            <w:t>NEW SECTION.</w:t>
          </w:r>
          <w:proofErr w:type="gramEnd"/>
          <w:r>
            <w:rPr>
              <w:b/>
            </w:rPr>
            <w:t xml:space="preserve">  Sec. </w:t>
          </w:r>
          <w:r>
            <w:rPr>
              <w:b/>
            </w:rPr>
            <w:fldChar w:fldCharType="begin"/>
          </w:r>
          <w:r>
            <w:rPr>
              <w:b/>
            </w:rPr>
            <w:instrText xml:space="preserve"> LISTNUM  LegalDefault  </w:instrText>
          </w:r>
          <w:r>
            <w:rPr>
              <w:b/>
            </w:rPr>
            <w:fldChar w:fldCharType="end"/>
          </w:r>
          <w:r>
            <w:rPr>
              <w:b/>
            </w:rPr>
            <w:t xml:space="preserve">  </w:t>
          </w:r>
          <w:r>
            <w:t>If any part of this act is found to be in conflict with federal requirements that are a prescribed condition to the allocation of federal funds to the state, the conflicting part of this act is inoperative solely to the extent of the conflict and with respect to the agencies directly affected, and this finding does not affect the operation of the remainder of this act in its application to the agencies concerned.  Rules adopted under this act must meet federal requirements that are a necessary condition to the receipt of federal funds by the state."</w:t>
          </w:r>
        </w:p>
        <w:customXml w:element="Heading">
          <w:p w:rsidR="007B4DF2" w:rsidRDefault="007B4DF2" w:rsidP="007B4DF2">
            <w:customXml w:element="FloorAction">
              <w:r>
                <w:t xml:space="preserve">ADOPTED 2/15/2010</w:t>
              </w:r>
            </w:customXml>
          </w:p>
        </w:customXml>
        <w:p w:rsidR="00696D54" w:rsidRDefault="007B4DF2" w:rsidP="00696D54">
          <w:pPr>
            <w:pStyle w:val="RCWSLText"/>
          </w:pPr>
          <w:r>
            <w:tab/>
            <w:t>Renumber the sections consecutively and correct any internal references accordingly.</w:t>
          </w:r>
        </w:p>
        <w:p w:rsidR="00696D54" w:rsidRDefault="00696D54" w:rsidP="00696D54">
          <w:pPr>
            <w:pStyle w:val="RCWSLText"/>
          </w:pPr>
        </w:p>
        <w:permEnd w:id="0" w:displacedByCustomXml="next"/>
        <w:customXml w:element="Heading">
          <w:p w:rsidR="00696D54" w:rsidRDefault="00696D54" w:rsidP="00696D54">
            <w:pPr>
              <w:spacing w:line="408" w:lineRule="exact"/>
            </w:pPr>
            <w:customXml w:element="ReferenceNumber">
              <w:r>
                <w:rPr>
                  <w:b/>
                  <w:u w:val="single"/>
                </w:rPr>
                <w:t>SSB 6726</w:t>
              </w:r>
              <w:r>
                <w:t xml:space="preserve"> - </w:t>
              </w:r>
            </w:customXml>
            <w:customXml w:element="Floor">
              <w:r>
                <w:t>S AMD</w:t>
              </w:r>
            </w:customXml>
            <w:customXml w:element="AmendNumber">
              <w:r>
                <w:rPr>
                  <w:b/>
                </w:rPr>
                <w:t xml:space="preserve"> 177</w:t>
              </w:r>
            </w:customXml>
          </w:p>
          <w:p w:rsidR="00696D54" w:rsidRDefault="00696D54" w:rsidP="00696D54">
            <w:pPr>
              <w:spacing w:line="408" w:lineRule="exact"/>
              <w:ind w:firstLine="576"/>
            </w:pPr>
            <w:customXml w:element="Sponsors">
              <w:r>
                <w:t xml:space="preserve">By Senators Keiser and Marr</w:t>
              </w:r>
            </w:customXml>
          </w:p>
          <w:p w:rsidR="00696D54" w:rsidRDefault="00696D54" w:rsidP="00696D54">
            <w:pPr>
              <w:spacing w:line="408" w:lineRule="exact"/>
              <w:jc w:val="right"/>
            </w:pPr>
            <w:customXml w:element="FloorAction">
              <w:r>
                <w:t xml:space="preserve">ADOPTED 2/15/2010</w:t>
              </w:r>
            </w:customXml>
          </w:p>
        </w:customXml>
        <w:p w:rsidR="00DF5D0E" w:rsidRPr="00523C5A" w:rsidRDefault="00696D54" w:rsidP="00696D54">
          <w:pPr>
            <w:pStyle w:val="RCWSLText"/>
          </w:pPr>
          <w:permStart w:id="1" w:edGrp="everyone"/>
          <w:r>
            <w:tab/>
          </w:r>
          <w:r w:rsidR="007B4DF2">
            <w:t>On page 1, line 2 of the title, after "providers;" strike the remainder of the title and insert "amending RCW 41.56.030, 41.56.113, 41.04.810, 43.01.047, and 74.04.025; adding a new section to chapter 41.56 RCW; and creating new sections."</w:t>
          </w:r>
        </w:p>
      </w:customXml>
      <w:customXml w:element="Effect">
        <w:p w:rsidR="00ED2EEB" w:rsidRDefault="00DE256E" w:rsidP="00ED2EEB">
          <w:pPr>
            <w:pStyle w:val="Effect"/>
          </w:pPr>
          <w:r>
            <w:tab/>
          </w:r>
        </w:p>
        <w:p w:rsidR="00DF5D0E" w:rsidRDefault="00ED2EEB" w:rsidP="000E603A">
          <w:pPr>
            <w:pStyle w:val="Effect"/>
          </w:pPr>
          <w:r>
            <w:tab/>
          </w:r>
        </w:p>
      </w:customXml>
      <w:permEnd w:id="1"/>
      <w:p w:rsidR="00DF5D0E" w:rsidRDefault="00DF5D0E">
        <w:pPr>
          <w:pStyle w:val="AmendSectionPostSpace"/>
        </w:pPr>
      </w:p>
      <w:p w:rsidR="00DF5D0E" w:rsidRDefault="00DF5D0E">
        <w:pPr>
          <w:pStyle w:val="BillEnd"/>
        </w:pPr>
      </w:p>
      <w:p w:rsidR="00DF5D0E" w:rsidRDefault="00DE256E">
        <w:pPr>
          <w:pStyle w:val="BillEnd"/>
        </w:pPr>
        <w:r>
          <w:rPr>
            <w:b/>
          </w:rPr>
          <w:t>--- END ---</w:t>
        </w:r>
      </w:p>
      <w:p w:rsidR="00DF5D0E" w:rsidRDefault="001E3690">
        <w:pPr>
          <w:pStyle w:val="RCWSLText"/>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default" r:id="rId7"/>
      <w:footerReference w:type="default" r:id="rId8"/>
      <w:headerReference w:type="first" r:id="rId9"/>
      <w:footerReference w:type="first" r:id="rId10"/>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6D54" w:rsidRDefault="00696D54" w:rsidP="00DF5D0E">
      <w:r>
        <w:separator/>
      </w:r>
    </w:p>
  </w:endnote>
  <w:endnote w:type="continuationSeparator" w:id="0">
    <w:p w:rsidR="00696D54" w:rsidRDefault="00696D54"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1E3690">
    <w:pPr>
      <w:pStyle w:val="AmendDraftFooter"/>
    </w:pPr>
    <w:fldSimple w:instr=" TITLE   \* MERGEFORMAT ">
      <w:r w:rsidR="00696D54">
        <w:t>6726-S AMS .... NICH 016</w:t>
      </w:r>
    </w:fldSimple>
    <w:r w:rsidR="00DE256E">
      <w:tab/>
    </w:r>
    <w:r>
      <w:fldChar w:fldCharType="begin"/>
    </w:r>
    <w:r w:rsidR="00DE256E">
      <w:instrText xml:space="preserve"> PAGE  \* Arabic  \* MERGEFORMAT </w:instrText>
    </w:r>
    <w:r>
      <w:fldChar w:fldCharType="separate"/>
    </w:r>
    <w:r w:rsidR="007B4DF2">
      <w:rPr>
        <w:noProof/>
      </w:rPr>
      <w:t>12</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1E3690">
    <w:pPr>
      <w:pStyle w:val="AmendDraftFooter"/>
    </w:pPr>
    <w:fldSimple w:instr=" TITLE   \* MERGEFORMAT ">
      <w:r w:rsidR="00696D54">
        <w:t>6726-S AMS .... NICH 016</w:t>
      </w:r>
    </w:fldSimple>
    <w:r w:rsidR="00DE256E">
      <w:tab/>
    </w:r>
    <w:r>
      <w:fldChar w:fldCharType="begin"/>
    </w:r>
    <w:r w:rsidR="00DE256E">
      <w:instrText xml:space="preserve"> PAGE  \* Arabic  \* MERGEFORMAT </w:instrText>
    </w:r>
    <w:r>
      <w:fldChar w:fldCharType="separate"/>
    </w:r>
    <w:r w:rsidR="007B4DF2">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6D54" w:rsidRDefault="00696D54" w:rsidP="00DF5D0E">
      <w:r>
        <w:separator/>
      </w:r>
    </w:p>
  </w:footnote>
  <w:footnote w:type="continuationSeparator" w:id="0">
    <w:p w:rsidR="00696D54" w:rsidRDefault="00696D54"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1E3690">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DF5D0E" w:rsidRDefault="00DE256E">
                <w:pPr>
                  <w:pStyle w:val="RCWSLText"/>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pPr>
                  <w:pStyle w:val="RCWSLText"/>
                  <w:jc w:val="right"/>
                </w:pPr>
                <w:r>
                  <w:t>25</w:t>
                </w:r>
              </w:p>
              <w:p w:rsidR="00DF5D0E" w:rsidRDefault="00DE256E">
                <w:pPr>
                  <w:pStyle w:val="RCWSLText"/>
                  <w:jc w:val="right"/>
                </w:pPr>
                <w:r>
                  <w:t>26</w:t>
                </w:r>
              </w:p>
              <w:p w:rsidR="00DF5D0E" w:rsidRDefault="00DE256E">
                <w:pPr>
                  <w:pStyle w:val="RCWSLText"/>
                  <w:jc w:val="right"/>
                </w:pPr>
                <w:r>
                  <w:t>27</w:t>
                </w:r>
              </w:p>
              <w:p w:rsidR="00DF5D0E" w:rsidRDefault="00DE256E">
                <w:pPr>
                  <w:pStyle w:val="RCWSLText"/>
                  <w:jc w:val="right"/>
                </w:pPr>
                <w:r>
                  <w:t>28</w:t>
                </w:r>
              </w:p>
              <w:p w:rsidR="00DF5D0E" w:rsidRDefault="00DE256E">
                <w:pPr>
                  <w:pStyle w:val="RCWSLText"/>
                  <w:jc w:val="right"/>
                </w:pPr>
                <w:r>
                  <w:t>29</w:t>
                </w:r>
              </w:p>
              <w:p w:rsidR="00DF5D0E" w:rsidRDefault="00DE256E">
                <w:pPr>
                  <w:pStyle w:val="RCWSLText"/>
                  <w:jc w:val="right"/>
                </w:pPr>
                <w:r>
                  <w:t>30</w:t>
                </w:r>
              </w:p>
              <w:p w:rsidR="00DF5D0E" w:rsidRDefault="00DE256E">
                <w:pPr>
                  <w:pStyle w:val="RCWSLText"/>
                  <w:jc w:val="right"/>
                </w:pPr>
                <w:r>
                  <w:t>31</w:t>
                </w:r>
              </w:p>
              <w:p w:rsidR="00DF5D0E" w:rsidRDefault="00DE256E">
                <w:pPr>
                  <w:pStyle w:val="RCWSLText"/>
                  <w:jc w:val="right"/>
                </w:pPr>
                <w:r>
                  <w:t>32</w:t>
                </w:r>
              </w:p>
              <w:p w:rsidR="00DF5D0E" w:rsidRDefault="00DE256E">
                <w:pPr>
                  <w:pStyle w:val="RCWSLText"/>
                  <w:jc w:val="right"/>
                </w:pPr>
                <w:r>
                  <w:t>33</w:t>
                </w:r>
              </w:p>
              <w:p w:rsidR="00DF5D0E" w:rsidRDefault="00DE256E">
                <w:pPr>
                  <w:pStyle w:val="RCWSLText"/>
                  <w:jc w:val="right"/>
                </w:pPr>
                <w:r>
                  <w:t>34</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901" w:rsidRDefault="001E3690">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DF5D0E" w:rsidRDefault="00DE256E" w:rsidP="00605C39">
                <w:pPr>
                  <w:pStyle w:val="RCWSLText"/>
                  <w:spacing w:before="2888"/>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rsidP="00060D21">
                <w:pPr>
                  <w:pStyle w:val="RCWSLText"/>
                  <w:jc w:val="right"/>
                </w:pPr>
                <w:r>
                  <w:t>25</w:t>
                </w:r>
              </w:p>
              <w:p w:rsidR="00605C39" w:rsidRDefault="00605C39" w:rsidP="00060D21">
                <w:pPr>
                  <w:pStyle w:val="RCWSLText"/>
                  <w:jc w:val="right"/>
                </w:pPr>
                <w:r>
                  <w:t>26</w:t>
                </w:r>
              </w:p>
              <w:p w:rsidR="00605C39" w:rsidRDefault="00605C39"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documentProtection w:edit="readOnly" w:enforcement="1"/>
  <w:defaultTabStop w:val="720"/>
  <w:noPunctuationKerning/>
  <w:characterSpacingControl w:val="doNotCompress"/>
  <w:hdrShapeDefaults>
    <o:shapedefaults v:ext="edit" spidmax="5122"/>
    <o:shapelayout v:ext="edit">
      <o:idmap v:ext="edit" data="1,2"/>
    </o:shapelayout>
  </w:hdrShapeDefaults>
  <w:footnotePr>
    <w:footnote w:id="-1"/>
    <w:footnote w:id="0"/>
  </w:footnotePr>
  <w:endnotePr>
    <w:endnote w:id="-1"/>
    <w:endnote w:id="0"/>
  </w:endnotePr>
  <w:compat>
    <w:doNotExpandShiftReturn/>
  </w:compat>
  <w:rsids>
    <w:rsidRoot w:val="00DF5D0E"/>
    <w:rsid w:val="00060D21"/>
    <w:rsid w:val="00096165"/>
    <w:rsid w:val="000C6C82"/>
    <w:rsid w:val="000E603A"/>
    <w:rsid w:val="00106544"/>
    <w:rsid w:val="001A775A"/>
    <w:rsid w:val="001E3690"/>
    <w:rsid w:val="001E6675"/>
    <w:rsid w:val="00217E8A"/>
    <w:rsid w:val="00281CBD"/>
    <w:rsid w:val="00316CD9"/>
    <w:rsid w:val="003E2FC6"/>
    <w:rsid w:val="00492DDC"/>
    <w:rsid w:val="00523C5A"/>
    <w:rsid w:val="00605C39"/>
    <w:rsid w:val="006841E6"/>
    <w:rsid w:val="00696D54"/>
    <w:rsid w:val="006F7027"/>
    <w:rsid w:val="0072335D"/>
    <w:rsid w:val="0072541D"/>
    <w:rsid w:val="007B4DF2"/>
    <w:rsid w:val="007D35D4"/>
    <w:rsid w:val="00846034"/>
    <w:rsid w:val="00931B84"/>
    <w:rsid w:val="00972869"/>
    <w:rsid w:val="009F23A9"/>
    <w:rsid w:val="00A01F29"/>
    <w:rsid w:val="00A93D4A"/>
    <w:rsid w:val="00AD2D0A"/>
    <w:rsid w:val="00B31D1C"/>
    <w:rsid w:val="00B518D0"/>
    <w:rsid w:val="00B73E0A"/>
    <w:rsid w:val="00B961E0"/>
    <w:rsid w:val="00D40447"/>
    <w:rsid w:val="00DA47F3"/>
    <w:rsid w:val="00DE256E"/>
    <w:rsid w:val="00DF5D0E"/>
    <w:rsid w:val="00E1471A"/>
    <w:rsid w:val="00E41CC6"/>
    <w:rsid w:val="00E66F5D"/>
    <w:rsid w:val="00ED2EEB"/>
    <w:rsid w:val="00F229DE"/>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icholso_ma\Application%20Data\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C0C0C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1</TotalTime>
  <Pages>13</Pages>
  <Words>2994</Words>
  <Characters>20960</Characters>
  <Application>Microsoft Office Word</Application>
  <DocSecurity>8</DocSecurity>
  <Lines>1905</Lines>
  <Paragraphs>1197</Paragraphs>
  <ScaleCrop>false</ScaleCrop>
  <Company/>
  <LinksUpToDate>false</LinksUpToDate>
  <CharactersWithSpaces>22757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6726-S AMS KEIS NICH 016</dc:title>
  <dc:subject/>
  <dc:creator>Mac</dc:creator>
  <cp:keywords/>
  <dc:description/>
  <cp:lastModifiedBy>Mac</cp:lastModifiedBy>
  <cp:revision>2</cp:revision>
  <dcterms:created xsi:type="dcterms:W3CDTF">2010-02-16T05:16:00Z</dcterms:created>
  <dcterms:modified xsi:type="dcterms:W3CDTF">2010-02-16T05:18:00Z</dcterms:modified>
</cp:coreProperties>
</file>