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2D88" w:rsidP="0072541D">
          <w:pPr>
            <w:pStyle w:val="AmendDocName"/>
          </w:pPr>
          <w:customXml w:element="BillDocName">
            <w:r>
              <w:t xml:space="preserve">1741-S2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058</w:t>
            </w:r>
          </w:customXml>
        </w:p>
      </w:customXml>
      <w:customXml w:element="Heading">
        <w:p w:rsidR="00DF5D0E" w:rsidRDefault="00072D88">
          <w:customXml w:element="ReferenceNumber">
            <w:r w:rsidR="001E7DCD">
              <w:rPr>
                <w:b/>
                <w:u w:val="single"/>
              </w:rPr>
              <w:t>2SHB 1741</w:t>
            </w:r>
            <w:r w:rsidR="00DE256E">
              <w:t xml:space="preserve"> - </w:t>
            </w:r>
          </w:customXml>
          <w:customXml w:element="Floor">
            <w:r w:rsidR="001E7DCD">
              <w:t>H AMD</w:t>
            </w:r>
          </w:customXml>
          <w:customXml w:element="AmendNumber">
            <w:r>
              <w:rPr>
                <w:b/>
              </w:rPr>
              <w:t xml:space="preserve"> 578</w:t>
            </w:r>
          </w:customXml>
        </w:p>
        <w:p w:rsidR="00DF5D0E" w:rsidRDefault="00072D88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072D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E7DCD" w:rsidRDefault="00072D8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E7DCD">
            <w:t xml:space="preserve">On page </w:t>
          </w:r>
          <w:r w:rsidR="00C66E89">
            <w:t>12, after line 3, insert the following:</w:t>
          </w:r>
        </w:p>
        <w:p w:rsidR="00C66E89" w:rsidRDefault="00C66E89" w:rsidP="00C66E89">
          <w:pPr>
            <w:pStyle w:val="RCWSLText"/>
          </w:pPr>
          <w:r>
            <w:tab/>
          </w:r>
        </w:p>
        <w:p w:rsidR="00C66E89" w:rsidRDefault="00C66E89" w:rsidP="00C66E89">
          <w:pPr>
            <w:pStyle w:val="RCWSLText"/>
          </w:pPr>
          <w:r>
            <w:tab/>
          </w:r>
          <w:proofErr w:type="gramStart"/>
          <w:r>
            <w:t>"</w:t>
          </w:r>
          <w:r w:rsidRPr="00C66E89">
            <w:rPr>
              <w:u w:val="single"/>
            </w:rPr>
            <w:t>NEW SECTION.</w:t>
          </w:r>
          <w:proofErr w:type="gramEnd"/>
          <w:r>
            <w:t xml:space="preserve">  </w:t>
          </w:r>
          <w:proofErr w:type="gramStart"/>
          <w:r w:rsidRPr="00C66E89">
            <w:rPr>
              <w:b/>
            </w:rPr>
            <w:t>Sec. 11.</w:t>
          </w:r>
          <w:proofErr w:type="gramEnd"/>
          <w:r>
            <w:t xml:space="preserve">  RCW 74.08A.010 is amended to read as follows:</w:t>
          </w:r>
        </w:p>
        <w:p w:rsidR="00BF64AD" w:rsidRDefault="00C66E89" w:rsidP="00C66E89">
          <w:pPr>
            <w:pStyle w:val="RCWSLText"/>
          </w:pPr>
          <w:r>
            <w:tab/>
            <w:t xml:space="preserve">(1) A family that includes an adult who has received temporary assistance for needy families for sixty months after July 27, 1997, shall be </w:t>
          </w:r>
          <w:r w:rsidRPr="00903C2D">
            <w:t xml:space="preserve">ineligible for further temporary assistance for needy </w:t>
          </w:r>
          <w:proofErr w:type="gramStart"/>
          <w:r w:rsidRPr="00903C2D">
            <w:t>families</w:t>
          </w:r>
          <w:proofErr w:type="gramEnd"/>
          <w:r w:rsidRPr="00903C2D">
            <w:t xml:space="preserve"> assistance.  </w:t>
          </w:r>
          <w:r w:rsidRPr="00903C2D">
            <w:rPr>
              <w:u w:val="single"/>
            </w:rPr>
            <w:t xml:space="preserve">For purposes of this section, “adult” includes undocumented parents receiving assistance on behalf of their biological children.  </w:t>
          </w:r>
          <w:r w:rsidRPr="00903C2D">
            <w:br/>
            <w:t>    </w:t>
          </w:r>
          <w:r w:rsidRPr="00903C2D">
            <w:tab/>
            <w:t>(2) For the purposes</w:t>
          </w:r>
          <w:r>
            <w:t xml:space="preserve"> of applying the rules of this section, the department shall count any month in which an adult family member received a temporary assistance for needy families cash assistance grant unless the assistance was provided when the family member was a minor child and not the head of the household or married to the head of the household.</w:t>
          </w:r>
          <w:r>
            <w:br/>
            <w:t>    (3) The department shall refer recipients who require specialized assistance to appropriate department programs, crime victims' programs through the *department of community, trade, and economic development, or the crime victims' compensation program of the department of labor and industries.</w:t>
          </w:r>
          <w:r>
            <w:br/>
            <w:t>    (4) The department may exempt a recipient and the recipient's family from the application of subsection (1) of this section by reason of hardship or if the recipient meets the family violence options of section 402(A</w:t>
          </w:r>
          <w:proofErr w:type="gramStart"/>
          <w:r>
            <w:t>)(</w:t>
          </w:r>
          <w:proofErr w:type="gramEnd"/>
          <w:r>
            <w:t xml:space="preserve">7) of Title IVA of the federal social security act as amended by P.L. 104-193. The number of recipients and their families exempted from subsection (1) of this section for a </w:t>
          </w:r>
          <w:r>
            <w:lastRenderedPageBreak/>
            <w:t>fiscal year shall not exceed twenty percent of the average monthly number of recipients and their families to which assistance is provided under the temporary assistance for needy families program.</w:t>
          </w:r>
          <w:r>
            <w:br/>
            <w:t xml:space="preserve">    (5) The department shall not exempt a recipient and his or her family from the application of subsection (1) of this section until after the recipient has received fifty-two months of assistance under this chapter.</w:t>
          </w:r>
          <w:r>
            <w:br/>
            <w:t xml:space="preserve">    (6) Beginning on October 31, 2005, the department shall provide transitional food stamp assistance for a period of five months to a household that ceases to receive temporary assistance for needy </w:t>
          </w:r>
          <w:proofErr w:type="gramStart"/>
          <w:r>
            <w:t>families</w:t>
          </w:r>
          <w:proofErr w:type="gramEnd"/>
          <w:r>
            <w:t xml:space="preserve"> assistance and is not in sanction status. If necessary, the department shall extend the household's food stamp certification until the end of the transition period.</w:t>
          </w:r>
          <w:r w:rsidR="003729A8">
            <w:t>"</w:t>
          </w:r>
        </w:p>
        <w:p w:rsidR="00BF64AD" w:rsidRDefault="00BF64AD" w:rsidP="00C66E89">
          <w:pPr>
            <w:pStyle w:val="RCWSLText"/>
          </w:pPr>
        </w:p>
        <w:p w:rsidR="00BF64AD" w:rsidRDefault="00BF64AD" w:rsidP="00C66E89">
          <w:pPr>
            <w:pStyle w:val="RCWSLText"/>
          </w:pPr>
          <w:r>
            <w:tab/>
            <w:t>Renumber the remaining sections consecutively and corre</w:t>
          </w:r>
          <w:r w:rsidR="003729A8">
            <w:t>c</w:t>
          </w:r>
          <w:r>
            <w:t>t any internal references accordingly.</w:t>
          </w:r>
        </w:p>
        <w:p w:rsidR="00BF64AD" w:rsidRDefault="00BF64AD" w:rsidP="00C66E89">
          <w:pPr>
            <w:pStyle w:val="RCWSLText"/>
          </w:pPr>
        </w:p>
        <w:p w:rsidR="00DF5D0E" w:rsidRPr="00C8108C" w:rsidRDefault="00BF64AD" w:rsidP="00C66E89">
          <w:pPr>
            <w:pStyle w:val="RCWSLText"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1E7DC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E7D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F64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A3484A">
                  <w:t xml:space="preserve">Provides that </w:t>
                </w:r>
                <w:r w:rsidR="00BF64AD">
                  <w:t xml:space="preserve">undocumented parents receiving temporary assistance for needy families (TANF) on behalf of their biological children </w:t>
                </w:r>
                <w:r w:rsidR="00A3484A">
                  <w:t>shall be ineligible for TANF once the adult has received TANF for sixty months.</w:t>
                </w:r>
              </w:p>
            </w:tc>
          </w:tr>
        </w:tbl>
        <w:p w:rsidR="00DF5D0E" w:rsidRDefault="00072D88" w:rsidP="001E7DC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E7D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2D88" w:rsidP="001E7D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89" w:rsidRDefault="00C66E89" w:rsidP="00DF5D0E">
      <w:r>
        <w:separator/>
      </w:r>
    </w:p>
  </w:endnote>
  <w:endnote w:type="continuationSeparator" w:id="0">
    <w:p w:rsidR="00C66E89" w:rsidRDefault="00C66E8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15" w:rsidRDefault="009E2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89" w:rsidRDefault="00072D88">
    <w:pPr>
      <w:pStyle w:val="AmendDraftFooter"/>
    </w:pPr>
    <w:fldSimple w:instr=" TITLE   \* MERGEFORMAT ">
      <w:r w:rsidR="00211DDC">
        <w:t>1741-S2 AMH .... PALC 058</w:t>
      </w:r>
    </w:fldSimple>
    <w:r w:rsidR="00C66E89">
      <w:tab/>
    </w:r>
    <w:fldSimple w:instr=" PAGE  \* Arabic  \* MERGEFORMAT ">
      <w:r w:rsidR="00211DD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89" w:rsidRDefault="00072D88">
    <w:pPr>
      <w:pStyle w:val="AmendDraftFooter"/>
    </w:pPr>
    <w:fldSimple w:instr=" TITLE   \* MERGEFORMAT ">
      <w:r w:rsidR="00211DDC">
        <w:t>1741-S2 AMH .... PALC 058</w:t>
      </w:r>
    </w:fldSimple>
    <w:r w:rsidR="00C66E89">
      <w:tab/>
    </w:r>
    <w:fldSimple w:instr=" PAGE  \* Arabic  \* MERGEFORMAT ">
      <w:r w:rsidR="00C966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89" w:rsidRDefault="00C66E89" w:rsidP="00DF5D0E">
      <w:r>
        <w:separator/>
      </w:r>
    </w:p>
  </w:footnote>
  <w:footnote w:type="continuationSeparator" w:id="0">
    <w:p w:rsidR="00C66E89" w:rsidRDefault="00C66E8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15" w:rsidRDefault="009E2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89" w:rsidRDefault="00072D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66E89" w:rsidRDefault="00C66E89">
                <w:pPr>
                  <w:pStyle w:val="RCWSLText"/>
                  <w:jc w:val="right"/>
                </w:pPr>
                <w:r>
                  <w:t>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4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5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6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7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8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9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10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14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15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16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17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18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19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20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24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25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26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27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28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29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30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89" w:rsidRDefault="00072D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66E89" w:rsidRDefault="00C66E8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4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5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6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7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8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9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10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14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15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16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17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18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19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20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21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22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23</w:t>
                </w:r>
              </w:p>
              <w:p w:rsidR="00C66E89" w:rsidRDefault="00C66E89">
                <w:pPr>
                  <w:pStyle w:val="RCWSLText"/>
                  <w:jc w:val="right"/>
                </w:pPr>
                <w:r>
                  <w:t>24</w:t>
                </w:r>
              </w:p>
              <w:p w:rsidR="00C66E89" w:rsidRDefault="00C66E8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66E89" w:rsidRDefault="00C66E8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66E89" w:rsidRDefault="00C66E8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8B7F90"/>
    <w:multiLevelType w:val="hybridMultilevel"/>
    <w:tmpl w:val="107A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2D88"/>
    <w:rsid w:val="00096165"/>
    <w:rsid w:val="000C6C82"/>
    <w:rsid w:val="000E603A"/>
    <w:rsid w:val="000F5BE3"/>
    <w:rsid w:val="00102468"/>
    <w:rsid w:val="00106544"/>
    <w:rsid w:val="00146AAF"/>
    <w:rsid w:val="001A775A"/>
    <w:rsid w:val="001B4E53"/>
    <w:rsid w:val="001C1B27"/>
    <w:rsid w:val="001E6675"/>
    <w:rsid w:val="001E7DCD"/>
    <w:rsid w:val="00211DDC"/>
    <w:rsid w:val="00217E8A"/>
    <w:rsid w:val="00246930"/>
    <w:rsid w:val="00281CBD"/>
    <w:rsid w:val="003029CF"/>
    <w:rsid w:val="00316CD9"/>
    <w:rsid w:val="003729A8"/>
    <w:rsid w:val="003E2FC6"/>
    <w:rsid w:val="004222D7"/>
    <w:rsid w:val="004666B6"/>
    <w:rsid w:val="00492DDC"/>
    <w:rsid w:val="004C6615"/>
    <w:rsid w:val="00523C5A"/>
    <w:rsid w:val="00566358"/>
    <w:rsid w:val="005E69C3"/>
    <w:rsid w:val="00605C39"/>
    <w:rsid w:val="006242B8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03C2D"/>
    <w:rsid w:val="00931B84"/>
    <w:rsid w:val="0096303F"/>
    <w:rsid w:val="00972869"/>
    <w:rsid w:val="00984CD1"/>
    <w:rsid w:val="009E2615"/>
    <w:rsid w:val="009F23A9"/>
    <w:rsid w:val="00A01F29"/>
    <w:rsid w:val="00A17B5B"/>
    <w:rsid w:val="00A3484A"/>
    <w:rsid w:val="00A4729B"/>
    <w:rsid w:val="00A51CFE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BF64AD"/>
    <w:rsid w:val="00C61A83"/>
    <w:rsid w:val="00C66E89"/>
    <w:rsid w:val="00C8108C"/>
    <w:rsid w:val="00C966FD"/>
    <w:rsid w:val="00CC1904"/>
    <w:rsid w:val="00CC41E0"/>
    <w:rsid w:val="00D40447"/>
    <w:rsid w:val="00D659AC"/>
    <w:rsid w:val="00DA47F3"/>
    <w:rsid w:val="00DE256E"/>
    <w:rsid w:val="00DF5D0E"/>
    <w:rsid w:val="00E1471A"/>
    <w:rsid w:val="00E40E85"/>
    <w:rsid w:val="00E41CC6"/>
    <w:rsid w:val="00E66F5D"/>
    <w:rsid w:val="00E850E7"/>
    <w:rsid w:val="00ED2EEB"/>
    <w:rsid w:val="00F229DE"/>
    <w:rsid w:val="00F304D3"/>
    <w:rsid w:val="00F4663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439</Words>
  <Characters>2371</Characters>
  <Application>Microsoft Office Word</Application>
  <DocSecurity>8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1741-S2 AMH .... PALC 058</vt:lpstr>
    </vt:vector>
  </TitlesOfParts>
  <Company>Washington State Legislature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1741-S2 AMH WALS PALC 058</dc:title>
  <dc:creator>Megan Palchak</dc:creator>
  <cp:lastModifiedBy>Megan Palchak</cp:lastModifiedBy>
  <cp:revision>3</cp:revision>
  <cp:lastPrinted>2011-04-06T20:42:00Z</cp:lastPrinted>
  <dcterms:created xsi:type="dcterms:W3CDTF">2011-04-06T20:42:00Z</dcterms:created>
  <dcterms:modified xsi:type="dcterms:W3CDTF">2011-04-06T20:43:00Z</dcterms:modified>
</cp:coreProperties>
</file>