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DB52B3" w:rsidP="0072541D">
          <w:pPr>
            <w:pStyle w:val="AmendDocName"/>
          </w:pPr>
          <w:customXml w:element="BillDocName">
            <w:r>
              <w:t xml:space="preserve">1846-S</w:t>
            </w:r>
          </w:customXml>
          <w:customXml w:element="AmendType">
            <w:r>
              <w:t xml:space="preserve"> AMH</w:t>
            </w:r>
          </w:customXml>
          <w:customXml w:element="SponsorAcronym">
            <w:r>
              <w:t xml:space="preserve"> HASE</w:t>
            </w:r>
          </w:customXml>
          <w:customXml w:element="DrafterAcronym">
            <w:r>
              <w:t xml:space="preserve"> REIN</w:t>
            </w:r>
          </w:customXml>
          <w:customXml w:element="DraftNumber">
            <w:r>
              <w:t xml:space="preserve"> 155</w:t>
            </w:r>
          </w:customXml>
        </w:p>
      </w:customXml>
      <w:customXml w:element="Heading">
        <w:p w:rsidR="00DF5D0E" w:rsidRDefault="00DB52B3">
          <w:customXml w:element="ReferenceNumber">
            <w:r w:rsidR="0059601F">
              <w:rPr>
                <w:b/>
                <w:u w:val="single"/>
              </w:rPr>
              <w:t>SHB 1846</w:t>
            </w:r>
            <w:r w:rsidR="00DE256E">
              <w:t xml:space="preserve"> - </w:t>
            </w:r>
          </w:customXml>
          <w:customXml w:element="Floor">
            <w:r w:rsidR="0059601F">
              <w:t>H AMD TO (1846-S AMH . . . . REIN 146)</w:t>
            </w:r>
          </w:customXml>
          <w:customXml w:element="AmendNumber">
            <w:r>
              <w:rPr>
                <w:b/>
              </w:rPr>
              <w:t xml:space="preserve"> 427</w:t>
            </w:r>
          </w:customXml>
        </w:p>
        <w:p w:rsidR="00DF5D0E" w:rsidRDefault="00DB52B3" w:rsidP="00605C39">
          <w:pPr>
            <w:ind w:firstLine="576"/>
          </w:pPr>
          <w:customXml w:element="Sponsors">
            <w:r>
              <w:t xml:space="preserve">By Representative Hasegawa</w:t>
            </w:r>
          </w:customXml>
        </w:p>
        <w:p w:rsidR="00DF5D0E" w:rsidRDefault="00DB52B3" w:rsidP="00846034">
          <w:pPr>
            <w:spacing w:line="408" w:lineRule="exact"/>
            <w:jc w:val="right"/>
            <w:rPr>
              <w:b/>
              <w:bCs/>
            </w:rPr>
          </w:pPr>
          <w:customXml w:element="FloorAction"/>
        </w:p>
      </w:customXml>
      <w:customXml w:element="Page">
        <w:permStart w:id="0" w:edGrp="everyone" w:displacedByCustomXml="prev"/>
        <w:p w:rsidR="0059601F" w:rsidRDefault="00DB52B3" w:rsidP="00C8108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59601F">
            <w:t xml:space="preserve">On page </w:t>
          </w:r>
          <w:r w:rsidR="00877276">
            <w:t>4, after line 2 of the striking amendment, insert the following:</w:t>
          </w:r>
        </w:p>
        <w:p w:rsidR="00877276" w:rsidRDefault="00877276" w:rsidP="00877276">
          <w:pPr>
            <w:pStyle w:val="RCWSLText"/>
          </w:pPr>
        </w:p>
        <w:p w:rsidR="00B86052" w:rsidRDefault="00877276" w:rsidP="00D756B2">
          <w:pPr>
            <w:pStyle w:val="RCWSLText"/>
          </w:pPr>
          <w:r>
            <w:tab/>
          </w:r>
          <w:r w:rsidRPr="00877276">
            <w:t>"</w:t>
          </w:r>
          <w:r w:rsidR="00B86052">
            <w:rPr>
              <w:b/>
            </w:rPr>
            <w:t xml:space="preserve">Sec. </w:t>
          </w:r>
          <w:r w:rsidR="00D756B2">
            <w:rPr>
              <w:b/>
            </w:rPr>
            <w:t>7.</w:t>
          </w:r>
          <w:r w:rsidR="00B86052">
            <w:rPr>
              <w:b/>
            </w:rPr>
            <w:t xml:space="preserve">  </w:t>
          </w:r>
          <w:r w:rsidR="00B86052">
            <w:t>RCW 82.04.260 and 2011 c 2 s 203 (Initiative Measure No. 1107, approved November 2, 2010) are each amended to read as follows:</w:t>
          </w:r>
        </w:p>
        <w:p w:rsidR="00B86052" w:rsidRDefault="00B86052" w:rsidP="00B86052">
          <w:pPr>
            <w:pStyle w:val="RCWSLText"/>
          </w:pPr>
          <w:r>
            <w:tab/>
            <w:t>(1) Upon every person engaging within this state in the business of manufacturing:</w:t>
          </w:r>
        </w:p>
        <w:p w:rsidR="00B86052" w:rsidRDefault="00B86052" w:rsidP="00B86052">
          <w:pPr>
            <w:pStyle w:val="RCWSLText"/>
          </w:pPr>
          <w:r>
            <w:tab/>
            <w:t>(a) Wheat into flour, barley into pearl barley, soybeans into soybean oil, canola into canola oil, canola meal, or canola by-products, or sunflower seeds into sunflower oil; as to such persons the amount of tax with respect to such business is equal to the value of the flour, pearl barley, oil, canola meal, or canola by-product manufactured, multiplied by the rate of 0.138 percent;</w:t>
          </w:r>
        </w:p>
        <w:p w:rsidR="00B86052" w:rsidRDefault="00B86052" w:rsidP="00B86052">
          <w:pPr>
            <w:pStyle w:val="RCWSLText"/>
          </w:pPr>
          <w:r>
            <w:tab/>
            <w:t>(b) Beginning July 1, 2012, seafood products that remain in a raw, raw frozen, or raw salted state at the completion of the manufacturing by that person; or selling manufactured seafood products that remain in a raw, raw frozen, or raw salted state at the completion of the manufacturing,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rsidR="00B86052" w:rsidRDefault="00B86052" w:rsidP="00FE5BAB">
          <w:pPr>
            <w:pStyle w:val="RCWSLText"/>
          </w:pPr>
          <w:r>
            <w:tab/>
            <w:t xml:space="preserve">(c) Beginning July 1, 2012, dairy products that as of September 20, 2001, are identified in 21 C.F.R., chapter 1, parts 131, 133, and </w:t>
          </w:r>
          <w:r>
            <w:lastRenderedPageBreak/>
            <w:t>135, including by-products from the manufacturing of the dairy products such as whey and casein; or selling the same to purchasers who transport in the ordinary course of business the goods out of state; as to such persons the tax imposed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rsidR="00B86052" w:rsidRDefault="00B86052" w:rsidP="00B86052">
          <w:pPr>
            <w:pStyle w:val="RCWSLText"/>
          </w:pPr>
          <w:r>
            <w:tab/>
            <w:t>(d) Beginning July 1, 2012, fruits or vegetables by canning, preserving, freezing, processing, or dehydrating fresh fruits or vegetables, or selling at wholesale fruits or vegetables manufactured by the seller by canning, preserving, freezing, processing, or dehydrating fresh fruits or vegetables and sold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rsidR="00B86052" w:rsidRDefault="00B86052" w:rsidP="00B86052">
          <w:pPr>
            <w:pStyle w:val="RCWSLText"/>
          </w:pPr>
          <w:r>
            <w:tab/>
            <w:t>(e) Until July 1, 2009, alcohol fuel, biodiesel fuel, or biodiesel feedstock, as those terms are defined in RCW 82.29A.135; as to such persons the amount of tax with respect to the business is equal to the value of alcohol fuel, biodiesel fuel, or biodiesel feedstock manufactured, multiplied by the rate of 0.138 percent; and</w:t>
          </w:r>
        </w:p>
        <w:p w:rsidR="00B86052" w:rsidRDefault="00B86052" w:rsidP="00B86052">
          <w:pPr>
            <w:pStyle w:val="RCWSLText"/>
          </w:pPr>
          <w:r>
            <w:tab/>
            <w:t>(f) Wood biomass fuel as defined in RCW 82.29A.135; as to such persons the amount of tax with respect to the business is equal to the value of wood biomass fuel manufactured, multiplied by the rate of 0.138 percent.</w:t>
          </w:r>
        </w:p>
        <w:p w:rsidR="00B86052" w:rsidRDefault="00B86052" w:rsidP="00B86052">
          <w:pPr>
            <w:pStyle w:val="RCWSLText"/>
          </w:pPr>
          <w:r>
            <w:tab/>
            <w:t>(2) Upon every person engaging within this state in the business of splitting or processing dried peas; as to such persons the amount of tax with respect to such business is equal to the value of the peas split or processed, multiplied by the rate of 0.138 percent.</w:t>
          </w:r>
        </w:p>
        <w:p w:rsidR="00B86052" w:rsidRDefault="00B86052" w:rsidP="00B86052">
          <w:pPr>
            <w:pStyle w:val="RCWSLText"/>
          </w:pPr>
          <w:r>
            <w:lastRenderedPageBreak/>
            <w:tab/>
            <w:t>(3) Upon every nonprofit corporation and nonprofit association engaging within this state in research and development, as to such corporations and associations, the amount of tax with respect to such activities is equal to the gross income derived from such activities multiplied by the rate of 0.484 percent.</w:t>
          </w:r>
        </w:p>
        <w:p w:rsidR="00B86052" w:rsidRDefault="00B86052" w:rsidP="00B86052">
          <w:pPr>
            <w:pStyle w:val="RCWSLText"/>
          </w:pPr>
          <w:r>
            <w:tab/>
            <w:t>(4) Upon every person engaging within this state in the business of slaughtering, breaking and/or processing perishable meat products and/or selling the same at wholesale only and not at retail; as to such persons the tax imposed is equal to the gross proceeds derived from such sales multiplied by the rate of 0.138 percent.</w:t>
          </w:r>
        </w:p>
        <w:p w:rsidR="00B86052" w:rsidRDefault="00B86052" w:rsidP="00B86052">
          <w:pPr>
            <w:pStyle w:val="RCWSLText"/>
          </w:pPr>
          <w:r>
            <w:tab/>
            <w:t>(5) Upon every person engaging within this state in the business of acting as a travel agent or tour operator; as to such persons the amount of the tax with respect to such activities is equal to the gross income derived from such activities multiplied by the rate of 0.275 percent.</w:t>
          </w:r>
        </w:p>
        <w:p w:rsidR="00B86052" w:rsidRDefault="00B86052" w:rsidP="00B86052">
          <w:pPr>
            <w:pStyle w:val="RCWSLText"/>
          </w:pPr>
          <w:r>
            <w:tab/>
            <w:t>(6) Upon every person engaging within this state in business as an international steamship agent, international customs house broker, international freight forwarder, vessel and/or cargo charter broker in foreign commerce, and/or international air cargo agent; as to such persons the amount of the tax with respect to only international activities is equal to the gross income derived from such activities multiplied by the rate of 0.275 percent.</w:t>
          </w:r>
        </w:p>
        <w:p w:rsidR="00B86052" w:rsidRDefault="00B86052" w:rsidP="00B86052">
          <w:pPr>
            <w:pStyle w:val="RCWSLText"/>
          </w:pPr>
          <w:r>
            <w:tab/>
            <w:t>(7) Upon every person engaging within this state in the business of stevedoring and associated activities pertinent to the movement of goods and commodities in waterborne interstate or foreign commerce; as to such persons the amount of tax with respect to such business is equal to the gross proceeds derived from such activities multiplied by the rate of 0.275 percent.  Persons subject to taxation under this subsection are exempt from payment of taxes imposed by chapter 82.16 RCW for that portion of their business subject to taxation under this subsection.  Stevedoring and associated activities pertinent to the conduct of goods and commodities in waterborne interstate or foreign commerce are defined as all activities of a labor, service or transportation nature whereby cargo may be loaded or unloaded to or from vessels or barges, passing over, onto or under a wharf, pier, or similar structure; cargo may be moved to a warehouse or similar holding or storage yard or area to await further movement in import or export or may move to a consolidation freight station and be stuffed, unstuffed, containerized, separated or otherwise segregated or aggregated for delivery or loaded on any mode of transportation for delivery to its consignee.  Specific activities included in this definition are:  Wharfage, handling, loading, unloading, moving of cargo to a convenient place of delivery to the consignee or a convenient place for further movement to export mode; documentation services in connection with the receipt, delivery, checking, care, custody and control of cargo required in the transfer of cargo; imported automobile handling prior to delivery to consignee; terminal stevedoring and incidental vessel services, including but not limited to plugging and unplugging refrigerator service to containers, trailers, and other refrigerated cargo receptacles, and securing ship hatch covers.</w:t>
          </w:r>
        </w:p>
        <w:p w:rsidR="00B86052" w:rsidRDefault="00B86052" w:rsidP="00B86052">
          <w:pPr>
            <w:pStyle w:val="RCWSLText"/>
          </w:pPr>
          <w:r>
            <w:tab/>
            <w:t>(8) Upon every person engaging within this state in the business of disposing of low-level waste, as defined in RCW 43.145.010; as to such persons the amount of the tax with respect to such business is equal to the gross income of the business, excluding any fees imposed under chapter 43.200 RCW, multiplied by the rate of 3.3 percent.</w:t>
          </w:r>
        </w:p>
        <w:p w:rsidR="00B86052" w:rsidRDefault="00B86052" w:rsidP="00B86052">
          <w:pPr>
            <w:pStyle w:val="RCWSLText"/>
          </w:pPr>
          <w:r>
            <w:tab/>
            <w:t>If the gross income of the taxpayer is attributable to activities both within and without this state, the gross income attributable to this state must be determined in accordance with the methods of apportionment required under RCW 82.04.460.</w:t>
          </w:r>
        </w:p>
        <w:p w:rsidR="00B86052" w:rsidRDefault="00B86052" w:rsidP="00B86052">
          <w:pPr>
            <w:pStyle w:val="RCWSLText"/>
          </w:pPr>
          <w:r>
            <w:tab/>
            <w:t>(9) Upon every person engaging within this state as an insurance producer or title insurance agent licensed under chapter 48.17 RCW or a surplus line broker licensed under chapter 48.15 RCW; as to such persons, the amount of the tax with respect to such licensed activities is equal to the gross income of such business multiplied by the rate of 0.484 percent.</w:t>
          </w:r>
        </w:p>
        <w:p w:rsidR="00B86052" w:rsidRDefault="00B86052" w:rsidP="00B86052">
          <w:pPr>
            <w:pStyle w:val="RCWSLText"/>
          </w:pPr>
          <w:r>
            <w:tab/>
            <w:t>(10) Upon every person engaging within this state in business as a hospital, as defined in chapter 70.41 RCW, that is operated as a nonprofit corporation or by the state or any of its political subdivisions, as to such persons, the amount of tax with respect to such activities is equal to the gross income of the business multiplied by the rate of 0.75 percent through June 30, 1995, and 1.5 percent thereafter.</w:t>
          </w:r>
        </w:p>
        <w:p w:rsidR="00B86052" w:rsidRDefault="00B86052" w:rsidP="00B86052">
          <w:pPr>
            <w:pStyle w:val="RCWSLText"/>
          </w:pPr>
          <w:r>
            <w:tab/>
            <w:t>(11)(a) Beginning October 1, 2005, upon every person engaging within this state in the business of manufacturing commercial airplanes, or components of such airplanes, or making sales, at retail or wholesale, of commercial airplanes or components of such airplanes, manufactured by the seller, as to such persons the amount of tax with respect to such business is, in the case of manufacturers, equal to the value of the product manufactured and the gross proceeds of sales of the product manufactured, or in the case of processors for hire, equal to the gross income of the business, multiplied by the rate of:</w:t>
          </w:r>
        </w:p>
        <w:p w:rsidR="00B86052" w:rsidRDefault="00B86052" w:rsidP="00B86052">
          <w:pPr>
            <w:pStyle w:val="RCWSLText"/>
          </w:pPr>
          <w:r>
            <w:tab/>
            <w:t xml:space="preserve">(i) 0.4235 percent from October 1, 2005, through June 30, 2007; </w:t>
          </w:r>
          <w:r w:rsidRPr="00431E6A">
            <w:t>and</w:t>
          </w:r>
        </w:p>
        <w:p w:rsidR="00431E6A" w:rsidRDefault="00B86052" w:rsidP="00B86052">
          <w:pPr>
            <w:pStyle w:val="RCWSLText"/>
            <w:rPr>
              <w:u w:val="single"/>
            </w:rPr>
          </w:pPr>
          <w:r>
            <w:tab/>
            <w:t>(ii)</w:t>
          </w:r>
          <w:r w:rsidR="00431E6A">
            <w:rPr>
              <w:u w:val="single"/>
            </w:rPr>
            <w:t>(A)</w:t>
          </w:r>
          <w:r>
            <w:t xml:space="preserve"> 0.2904 percent beginning July 1, 2007</w:t>
          </w:r>
          <w:r w:rsidR="00431E6A">
            <w:rPr>
              <w:u w:val="single"/>
            </w:rPr>
            <w:t xml:space="preserve">; and </w:t>
          </w:r>
        </w:p>
        <w:p w:rsidR="00B86052" w:rsidRDefault="00431E6A" w:rsidP="00B86052">
          <w:pPr>
            <w:pStyle w:val="RCWSLText"/>
          </w:pPr>
          <w:r w:rsidRPr="00431E6A">
            <w:tab/>
          </w:r>
          <w:r>
            <w:rPr>
              <w:u w:val="single"/>
            </w:rPr>
            <w:t xml:space="preserve">(B) 0.0096 percent beginning October 1, 2011, for the purposes of the aerospace training student loan program, but only if </w:t>
          </w:r>
          <w:r w:rsidR="00F3531B">
            <w:rPr>
              <w:u w:val="single"/>
            </w:rPr>
            <w:t xml:space="preserve">specific funding </w:t>
          </w:r>
          <w:r>
            <w:rPr>
              <w:u w:val="single"/>
            </w:rPr>
            <w:t>for the purposes of this act</w:t>
          </w:r>
          <w:r w:rsidR="00F3531B">
            <w:rPr>
              <w:u w:val="single"/>
            </w:rPr>
            <w:t xml:space="preserve"> is provided by June 30, 2011, in the omnibus appropriations act</w:t>
          </w:r>
          <w:r w:rsidR="00B86052">
            <w:t>.</w:t>
          </w:r>
        </w:p>
        <w:p w:rsidR="00304447" w:rsidRDefault="00B86052" w:rsidP="00B86052">
          <w:pPr>
            <w:pStyle w:val="RCWSLText"/>
            <w:rPr>
              <w:u w:val="single"/>
            </w:rPr>
          </w:pPr>
          <w:r>
            <w:tab/>
            <w:t>(b) Beginning July 1, 2008, upon every person who is not eligible to report under the provisions of (a) of this subsection (11) and is engaging within this state in the business of manufacturing tooling specifically designed for use in manufacturing commercial airplanes or components of such airplanes, or making sales, at retail or wholesale, of such tooling manufactured by the seller, as to such persons the amount of tax with respect to such business is, in the case of manufacturers, equal to the value of the product manufactured and the gross proceeds of sales of the product manufactured, or in the case of processors for hire, be equal to the gross income of the business, multiplied by the rate of</w:t>
          </w:r>
          <w:r w:rsidR="00304447">
            <w:rPr>
              <w:u w:val="single"/>
            </w:rPr>
            <w:t>:</w:t>
          </w:r>
        </w:p>
        <w:p w:rsidR="00431E6A" w:rsidRDefault="00304447" w:rsidP="00431E6A">
          <w:pPr>
            <w:pStyle w:val="RCWSLText"/>
            <w:rPr>
              <w:u w:val="single"/>
            </w:rPr>
          </w:pPr>
          <w:r w:rsidRPr="00304447">
            <w:tab/>
          </w:r>
          <w:r>
            <w:rPr>
              <w:u w:val="single"/>
            </w:rPr>
            <w:t>(i)</w:t>
          </w:r>
          <w:r w:rsidR="00B86052">
            <w:t xml:space="preserve"> 0.2904 percent</w:t>
          </w:r>
          <w:r w:rsidR="00431E6A">
            <w:rPr>
              <w:u w:val="single"/>
            </w:rPr>
            <w:t xml:space="preserve">; and </w:t>
          </w:r>
        </w:p>
        <w:p w:rsidR="00B86052" w:rsidRDefault="00431E6A" w:rsidP="00431E6A">
          <w:pPr>
            <w:pStyle w:val="RCWSLText"/>
          </w:pPr>
          <w:r w:rsidRPr="00431E6A">
            <w:tab/>
          </w:r>
          <w:r>
            <w:rPr>
              <w:u w:val="single"/>
            </w:rPr>
            <w:t>(ii) 0.0096 percent beginning October 1, 2011, for the purposes of the aerospace training student loan program, but only if</w:t>
          </w:r>
          <w:r w:rsidR="00F3531B">
            <w:rPr>
              <w:u w:val="single"/>
            </w:rPr>
            <w:t xml:space="preserve"> specific funding for the purposes of this act is provided by June 30, 2011, in the omnibus appropriations act</w:t>
          </w:r>
          <w:r w:rsidR="00B86052">
            <w:t>.</w:t>
          </w:r>
        </w:p>
        <w:p w:rsidR="00B86052" w:rsidRDefault="00304447" w:rsidP="00B86052">
          <w:pPr>
            <w:pStyle w:val="RCWSLText"/>
          </w:pPr>
          <w:r w:rsidRPr="00304447">
            <w:tab/>
            <w:t>(c</w:t>
          </w:r>
          <w:r w:rsidR="00D756B2" w:rsidRPr="00304447">
            <w:t>)</w:t>
          </w:r>
          <w:r w:rsidR="00D756B2" w:rsidRPr="00D756B2">
            <w:t xml:space="preserve"> </w:t>
          </w:r>
          <w:r w:rsidR="00B86052">
            <w:t>For the purposes of this subsection (11), "commercial airplane" and "component" have the same meanings as provided in RCW 82.32.550.</w:t>
          </w:r>
        </w:p>
        <w:p w:rsidR="00B86052" w:rsidRDefault="00B86052" w:rsidP="00B86052">
          <w:pPr>
            <w:pStyle w:val="RCWSLText"/>
          </w:pPr>
          <w:r>
            <w:tab/>
          </w:r>
          <w:r w:rsidRPr="00304447">
            <w:t>(d)</w:t>
          </w:r>
          <w:r>
            <w:t xml:space="preserve"> In addition to all other requirements under this title, a person reporting under the tax rate provided in this subsection (11) must file a complete annual report with the department under RCW 82.32.534.</w:t>
          </w:r>
        </w:p>
        <w:p w:rsidR="00B86052" w:rsidRDefault="00B86052" w:rsidP="00B86052">
          <w:pPr>
            <w:pStyle w:val="RCWSLText"/>
          </w:pPr>
          <w:r>
            <w:tab/>
          </w:r>
          <w:r w:rsidRPr="00304447">
            <w:t>(e)</w:t>
          </w:r>
          <w:r>
            <w:t xml:space="preserve"> This subsection (11) does not apply on and after July 1, 2024.</w:t>
          </w:r>
        </w:p>
        <w:p w:rsidR="00B86052" w:rsidRDefault="00B86052" w:rsidP="00B86052">
          <w:pPr>
            <w:pStyle w:val="RCWSLText"/>
          </w:pPr>
          <w:r>
            <w:tab/>
            <w:t>(12)(a) Until July 1, 2024, upon every person engaging within this state in the business of extracting timber or extracting for hire timber; as to such persons the amount of tax with respect to the business is, in the case of extractors, equal to the value of products, including by-products, extracted, or in the case of extractors for hire, equal to the gross income of the business, multiplied by the rate of 0.4235 percent from July 1, 2006, through June 30, 2007, and 0.2904 percent from July 1, 2007, through June 30, 2024.</w:t>
          </w:r>
        </w:p>
        <w:p w:rsidR="00B86052" w:rsidRDefault="00B86052" w:rsidP="00B86052">
          <w:pPr>
            <w:pStyle w:val="RCWSLText"/>
          </w:pPr>
          <w:r>
            <w:tab/>
            <w:t>(b) Until July 1, 2024, upon every person engaging within this state in the business of manufacturing or processing for hire:  (i) Timber into timber products or wood products; or (ii) timber products into other timber products or wood products; as to such persons the amount of the tax with respect to the business is, in the case of manufacturers, equal to the value of products, including by-products, manufactured, or in the case of processors for hire, equal to the gross income of the business, multiplied by the rate of 0.4235 percent from July 1, 2006, through June 30, 2007, and 0.2904 percent from July 1, 2007, through June 30, 2024.</w:t>
          </w:r>
        </w:p>
        <w:p w:rsidR="00B86052" w:rsidRDefault="00B86052" w:rsidP="00B86052">
          <w:pPr>
            <w:pStyle w:val="RCWSLText"/>
          </w:pPr>
          <w:r>
            <w:tab/>
            <w:t>(c) Until July 1, 2024, upon every person engaging within this state in the business of selling at wholesale:  (i) Timber extracted by that person; (ii) timber products manufactured by that person from timber or other timber products; or (iii) wood products manufactured by that person from timber or timber products; as to such persons the amount of the tax with respect to the business is equal to the gross proceeds of sales of the timber, timber products, or wood products multiplied by the rate of 0.4235 percent from July 1, 2006, through June 30, 2007, and 0.2904 percent from July 1, 2007, through June 30, 2024.</w:t>
          </w:r>
        </w:p>
        <w:p w:rsidR="00B86052" w:rsidRDefault="00B86052" w:rsidP="00B86052">
          <w:pPr>
            <w:pStyle w:val="RCWSLText"/>
          </w:pPr>
          <w:r>
            <w:tab/>
            <w:t>(d) Until July 1, 2024, upon every person engaging within this state in the business of selling standing timber; as to such persons the amount of the tax with respect to the business is equal to the gross income of the business multiplied by the rate of 0.2904 percent.  For purposes of this subsection (12)(d), "selling standing timber" means the sale of timber apart from the land, where the buyer is required to sever the timber within thirty months from the date of the original contract, regardless of the method of payment for the timber and whether title to the timber transfers before, upon, or after severance.</w:t>
          </w:r>
        </w:p>
        <w:p w:rsidR="00B86052" w:rsidRDefault="00B86052" w:rsidP="00B86052">
          <w:pPr>
            <w:pStyle w:val="RCWSLText"/>
          </w:pPr>
          <w:r>
            <w:tab/>
            <w:t>(e) For purposes of this subsection, the following definitions apply:</w:t>
          </w:r>
        </w:p>
        <w:p w:rsidR="00B86052" w:rsidRDefault="00B86052" w:rsidP="00B86052">
          <w:pPr>
            <w:pStyle w:val="RCWSLText"/>
          </w:pPr>
          <w:r>
            <w:tab/>
            <w:t>(i) "Biocomposite surface products" means surface material products containing, by weight or volume, more than fifty percent recycled paper and that also use nonpetroleum</w:t>
          </w:r>
          <w:r>
            <w:noBreakHyphen/>
            <w:t>based phenolic resin as a bonding agent.</w:t>
          </w:r>
        </w:p>
        <w:p w:rsidR="00B86052" w:rsidRDefault="00B86052" w:rsidP="00B86052">
          <w:pPr>
            <w:pStyle w:val="RCWSLText"/>
          </w:pPr>
          <w:r>
            <w:tab/>
            <w:t>(ii) "Paper and paper products" means products made of interwoven cellulosic fibers held together largely by hydrogen bonding.  "Paper and paper products" includes newsprint; office, printing, fine, and pressure-sensitive papers; paper napkins, towels, and toilet tissue; kraft bag, construction, and other kraft industrial papers; paperboard, liquid packaging containers, containerboard, corrugated, and solid-fiber containers including linerboard and corrugated medium; and related types of cellulosic products containing primarily, by weight or volume, cellulosic materials.  "Paper and paper products" does not include books, newspapers, magazines, periodicals, and other printed publications, advertising materials, calendars, and similar types of printed materials.</w:t>
          </w:r>
        </w:p>
        <w:p w:rsidR="00B86052" w:rsidRDefault="00B86052" w:rsidP="00B86052">
          <w:pPr>
            <w:pStyle w:val="RCWSLText"/>
          </w:pPr>
          <w:r>
            <w:tab/>
            <w:t>(iii) "Recycled paper" means paper and paper products having fifty percent or more of their fiber content that comes from postconsumer waste.  For purposes of this subsection (12)(e)(iii), "postconsumer waste" means a finished material that would normally be disposed of as solid waste, having completed its life cycle as a consumer item.</w:t>
          </w:r>
        </w:p>
        <w:p w:rsidR="00B86052" w:rsidRDefault="00B86052" w:rsidP="00B86052">
          <w:pPr>
            <w:pStyle w:val="RCWSLText"/>
          </w:pPr>
          <w:r>
            <w:tab/>
            <w:t>(iv) "Timber" means forest trees, standing or down, on privately or publicly owned land.  "Timber" does not include Christmas trees that are cultivated by agricultural methods or short-rotation hardwoods as defined in RCW 84.33.035.</w:t>
          </w:r>
        </w:p>
        <w:p w:rsidR="00B86052" w:rsidRDefault="00B86052" w:rsidP="00B86052">
          <w:pPr>
            <w:pStyle w:val="RCWSLText"/>
          </w:pPr>
          <w:r>
            <w:tab/>
            <w:t>(v) "Timber products" means:</w:t>
          </w:r>
        </w:p>
        <w:p w:rsidR="00B86052" w:rsidRDefault="00B86052" w:rsidP="00B86052">
          <w:pPr>
            <w:pStyle w:val="RCWSLText"/>
          </w:pPr>
          <w:r>
            <w:tab/>
            <w:t>(A) Logs, wood chips, sawdust, wood waste, and similar products obtained wholly from the processing of timber, short-rotation hardwoods as defined in RCW 84.33.035, or both;</w:t>
          </w:r>
        </w:p>
        <w:p w:rsidR="00B86052" w:rsidRDefault="00B86052" w:rsidP="00B86052">
          <w:pPr>
            <w:pStyle w:val="RCWSLText"/>
          </w:pPr>
          <w:r>
            <w:tab/>
            <w:t>(B) Pulp, including market pulp and pulp derived from recovered paper or paper products; and</w:t>
          </w:r>
        </w:p>
        <w:p w:rsidR="00B86052" w:rsidRDefault="00B86052" w:rsidP="00B86052">
          <w:pPr>
            <w:pStyle w:val="RCWSLText"/>
          </w:pPr>
          <w:r>
            <w:tab/>
            <w:t>(C) Recycled paper, but only when used in the manufacture of biocomposite surface products.</w:t>
          </w:r>
        </w:p>
        <w:p w:rsidR="00B86052" w:rsidRDefault="00B86052" w:rsidP="00B86052">
          <w:pPr>
            <w:pStyle w:val="RCWSLText"/>
          </w:pPr>
          <w:r>
            <w:tab/>
            <w:t>(vi) "Wood products" means paper and paper products; dimensional lumber; engineered wood products such as particleboard, oriented strand board, medium density fiberboard, and plywood; wood doors; wood windows; and biocomposite surface products.</w:t>
          </w:r>
        </w:p>
        <w:p w:rsidR="00B86052" w:rsidRDefault="00B86052" w:rsidP="00B86052">
          <w:pPr>
            <w:pStyle w:val="RCWSLText"/>
          </w:pPr>
          <w:r>
            <w:tab/>
            <w:t>(f) Except for small harvesters as defined in RCW 84.33.035, a person reporting under the tax rate provided in this subsection (12) must file a complete annual survey with the department under RCW 82.32.585.</w:t>
          </w:r>
        </w:p>
        <w:p w:rsidR="00B86052" w:rsidRDefault="00B86052" w:rsidP="00B86052">
          <w:pPr>
            <w:pStyle w:val="RCWSLText"/>
          </w:pPr>
          <w:r>
            <w:tab/>
            <w:t>(13) Upon every person engaging within this state in inspecting, testing, labeling, and storing canned salmon owned by another person, as to such persons, the amount of tax with respect to such activities is equal to the gross income derived from such activities multiplied by the rate of 0.484 percent.</w:t>
          </w:r>
        </w:p>
        <w:p w:rsidR="00B86052" w:rsidRDefault="00B86052" w:rsidP="00B86052">
          <w:pPr>
            <w:pStyle w:val="RCWSLText"/>
          </w:pPr>
          <w:r>
            <w:tab/>
            <w:t>(14)(a) Upon every person engaging within this state in the business of printing a newspaper, publishing a newspaper, or both, the amount of tax on such business is equal to the gross income of the business multiplied by the rate of 0.2904 percent.</w:t>
          </w:r>
        </w:p>
        <w:p w:rsidR="00D756B2" w:rsidRDefault="00B86052" w:rsidP="00877276">
          <w:pPr>
            <w:pStyle w:val="RCWSLText"/>
          </w:pPr>
          <w:r>
            <w:tab/>
            <w:t>(b) A person reporting under the tax rate provided in this subsection (14) must file a complete annual report with the department under RCW 82.32.534.</w:t>
          </w:r>
          <w:bookmarkStart w:id="1" w:name="History"/>
          <w:bookmarkEnd w:id="1"/>
        </w:p>
        <w:p w:rsidR="00877276" w:rsidRDefault="00D756B2" w:rsidP="00D756B2">
          <w:pPr>
            <w:pStyle w:val="BegSec-New"/>
          </w:pPr>
          <w:r>
            <w:rPr>
              <w:u w:val="single"/>
            </w:rPr>
            <w:t>NEW SECTION.</w:t>
          </w:r>
          <w:r>
            <w:rPr>
              <w:b/>
            </w:rPr>
            <w:t xml:space="preserve"> Sec. 8.</w:t>
          </w:r>
          <w:r>
            <w:t xml:space="preserve">  </w:t>
          </w:r>
          <w:r w:rsidR="00431E6A">
            <w:t xml:space="preserve">If </w:t>
          </w:r>
          <w:r w:rsidR="00F3531B" w:rsidRPr="00F3531B">
            <w:t>specific funding for the purposes of this act is provided by June 30, 2011, in the omnibus appropriations act</w:t>
          </w:r>
          <w:r w:rsidR="00431E6A">
            <w:t xml:space="preserve">, </w:t>
          </w:r>
          <w:r w:rsidR="00F3531B">
            <w:t xml:space="preserve">the higher education coordinating board may not expend funds for students loans and for costs associated with program administration that </w:t>
          </w:r>
          <w:r w:rsidR="00431E6A">
            <w:t xml:space="preserve">exceed </w:t>
          </w:r>
          <w:r>
            <w:t>the amount of tax collected at the rate</w:t>
          </w:r>
          <w:r w:rsidR="00431E6A">
            <w:t>s</w:t>
          </w:r>
          <w:r>
            <w:t xml:space="preserve"> establ</w:t>
          </w:r>
          <w:r w:rsidR="00304447">
            <w:t>ished under RCW 80.04.260(11)(a)(ii</w:t>
          </w:r>
          <w:r w:rsidR="00431E6A">
            <w:t xml:space="preserve">)(B) </w:t>
          </w:r>
          <w:r w:rsidR="00304447">
            <w:t>and (b)(</w:t>
          </w:r>
          <w:r w:rsidR="00431E6A">
            <w:t>ii)</w:t>
          </w:r>
          <w:r w:rsidR="00F3531B">
            <w:t>.</w:t>
          </w:r>
          <w:r w:rsidR="00877276">
            <w:t>"</w:t>
          </w:r>
        </w:p>
        <w:p w:rsidR="00877276" w:rsidRDefault="00877276" w:rsidP="00877276">
          <w:pPr>
            <w:pStyle w:val="RCWSLText"/>
          </w:pPr>
        </w:p>
        <w:p w:rsidR="00877276" w:rsidRDefault="00877276" w:rsidP="00877276">
          <w:pPr>
            <w:pStyle w:val="RCWSLText"/>
            <w:suppressLineNumbers/>
          </w:pPr>
          <w:r>
            <w:tab/>
            <w:t>Renumber the remaining section consecutively and correct any internal references accordingly.</w:t>
          </w:r>
        </w:p>
        <w:p w:rsidR="00877276" w:rsidRDefault="00877276" w:rsidP="00877276">
          <w:pPr>
            <w:pStyle w:val="RCWSLText"/>
            <w:suppressLineNumbers/>
          </w:pPr>
        </w:p>
        <w:p w:rsidR="00D756B2" w:rsidRDefault="00877276" w:rsidP="00877276">
          <w:pPr>
            <w:pStyle w:val="RCWSLText"/>
            <w:suppressLineNumbers/>
          </w:pPr>
          <w:r>
            <w:tab/>
            <w:t>Correct the title.</w:t>
          </w:r>
        </w:p>
        <w:p w:rsidR="00D756B2" w:rsidRDefault="00D756B2" w:rsidP="00877276">
          <w:pPr>
            <w:pStyle w:val="RCWSLText"/>
            <w:suppressLineNumbers/>
          </w:pPr>
        </w:p>
        <w:p w:rsidR="00DF5D0E" w:rsidRPr="00C8108C" w:rsidRDefault="00DB52B3" w:rsidP="00877276">
          <w:pPr>
            <w:pStyle w:val="RCWSLText"/>
            <w:suppressLineNumbers/>
          </w:pPr>
        </w:p>
      </w:customXml>
      <w:permEnd w:id="0" w:displacedByCustomXml="next"/>
      <w:customXml w:element="Effect">
        <w:p w:rsidR="00ED2EEB" w:rsidRDefault="00ED2EEB" w:rsidP="0059601F">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59601F">
                <w:pPr>
                  <w:pStyle w:val="Effect"/>
                  <w:suppressLineNumbers/>
                  <w:shd w:val="clear" w:color="auto" w:fill="auto"/>
                  <w:ind w:left="0" w:firstLine="0"/>
                </w:pPr>
                <w:permStart w:id="1" w:edGrp="everyone" w:colFirst="1" w:colLast="1"/>
              </w:p>
            </w:tc>
            <w:tc>
              <w:tcPr>
                <w:tcW w:w="9874" w:type="dxa"/>
                <w:shd w:val="clear" w:color="auto" w:fill="FFFFFF" w:themeFill="background1"/>
              </w:tcPr>
              <w:p w:rsidR="001C1B27" w:rsidRDefault="0096303F" w:rsidP="00D756B2">
                <w:pPr>
                  <w:pStyle w:val="Effect"/>
                  <w:suppressLineNumbers/>
                  <w:shd w:val="clear" w:color="auto" w:fill="auto"/>
                  <w:ind w:left="0" w:firstLine="0"/>
                </w:pPr>
                <w:r w:rsidRPr="0096303F">
                  <w:tab/>
                </w:r>
                <w:r w:rsidR="001C1B27" w:rsidRPr="0096303F">
                  <w:rPr>
                    <w:u w:val="single"/>
                  </w:rPr>
                  <w:t>EFFECT:</w:t>
                </w:r>
                <w:r w:rsidR="001C1B27" w:rsidRPr="0096303F">
                  <w:t>   </w:t>
                </w:r>
                <w:r w:rsidR="00431E6A">
                  <w:t xml:space="preserve">Provides that, if the 2011-13 </w:t>
                </w:r>
                <w:r w:rsidR="00F3531B">
                  <w:t xml:space="preserve">operating budget provides funding for the </w:t>
                </w:r>
                <w:r w:rsidR="00431E6A">
                  <w:t xml:space="preserve">aerospace training student loan program, </w:t>
                </w:r>
                <w:r w:rsidR="00D756B2" w:rsidRPr="00D756B2">
                  <w:t xml:space="preserve">the B&amp;O tax rate paid by persons engaging in </w:t>
                </w:r>
                <w:r w:rsidR="006D20F9">
                  <w:t>the business of manufacturing commercial airplanes or the business of manufacturing tooling for use in manufacturing commercial a</w:t>
                </w:r>
                <w:r w:rsidR="006D20F9" w:rsidRPr="006D20F9">
                  <w:t xml:space="preserve">irplanes </w:t>
                </w:r>
                <w:r w:rsidR="00431E6A" w:rsidRPr="006D20F9">
                  <w:t>is increased by</w:t>
                </w:r>
                <w:r w:rsidR="00D756B2" w:rsidRPr="006D20F9">
                  <w:t xml:space="preserve"> </w:t>
                </w:r>
                <w:r w:rsidR="00431E6A" w:rsidRPr="006D20F9">
                  <w:t>0.0096 percent beginning October 1, 2011, for the purposes of the loan program.</w:t>
                </w:r>
              </w:p>
              <w:p w:rsidR="00D756B2" w:rsidRDefault="00D756B2" w:rsidP="00D756B2">
                <w:pPr>
                  <w:pStyle w:val="Effect"/>
                  <w:suppressLineNumbers/>
                  <w:shd w:val="clear" w:color="auto" w:fill="auto"/>
                  <w:ind w:left="0" w:firstLine="0"/>
                </w:pPr>
              </w:p>
              <w:p w:rsidR="00D756B2" w:rsidRPr="00D756B2" w:rsidRDefault="006D20F9" w:rsidP="00D756B2">
                <w:pPr>
                  <w:pStyle w:val="Effect"/>
                  <w:suppressLineNumbers/>
                  <w:shd w:val="clear" w:color="auto" w:fill="auto"/>
                  <w:ind w:left="0" w:firstLine="0"/>
                </w:pPr>
                <w:r>
                  <w:t xml:space="preserve">Specifies that, if the 2011-13 </w:t>
                </w:r>
                <w:r w:rsidR="00F3531B">
                  <w:t xml:space="preserve">operating budget provides funding for the </w:t>
                </w:r>
                <w:r>
                  <w:t xml:space="preserve">aerospace training student loan program, </w:t>
                </w:r>
                <w:r w:rsidR="00F3531B">
                  <w:t xml:space="preserve">the Higher Education Coordinating Board may not expend funds for student loans and administrative costs that </w:t>
                </w:r>
                <w:r>
                  <w:t xml:space="preserve">exceed the amount of tax collected </w:t>
                </w:r>
                <w:r w:rsidR="00304447">
                  <w:t>for the loan program.</w:t>
                </w:r>
              </w:p>
              <w:p w:rsidR="001B4E53" w:rsidRPr="007D1589" w:rsidRDefault="001B4E53" w:rsidP="0059601F">
                <w:pPr>
                  <w:pStyle w:val="ListBullet"/>
                  <w:numPr>
                    <w:ilvl w:val="0"/>
                    <w:numId w:val="0"/>
                  </w:numPr>
                  <w:suppressLineNumbers/>
                </w:pPr>
              </w:p>
            </w:tc>
          </w:tr>
        </w:tbl>
        <w:p w:rsidR="00DF5D0E" w:rsidRDefault="00DB52B3" w:rsidP="0059601F">
          <w:pPr>
            <w:pStyle w:val="BillEnd"/>
            <w:suppressLineNumbers/>
          </w:pPr>
        </w:p>
        <w:permEnd w:id="1" w:displacedByCustomXml="next"/>
      </w:customXml>
      <w:p w:rsidR="00DF5D0E" w:rsidRDefault="00DE256E" w:rsidP="0059601F">
        <w:pPr>
          <w:pStyle w:val="BillEnd"/>
          <w:suppressLineNumbers/>
        </w:pPr>
        <w:r>
          <w:rPr>
            <w:b/>
          </w:rPr>
          <w:t>--- END ---</w:t>
        </w:r>
      </w:p>
      <w:p w:rsidR="00DF5D0E" w:rsidRDefault="00DB52B3" w:rsidP="0059601F">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E6A" w:rsidRDefault="00431E6A" w:rsidP="00DF5D0E">
      <w:r>
        <w:separator/>
      </w:r>
    </w:p>
  </w:endnote>
  <w:endnote w:type="continuationSeparator" w:id="0">
    <w:p w:rsidR="00431E6A" w:rsidRDefault="00431E6A"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06A" w:rsidRDefault="0072106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E6A" w:rsidRDefault="00DB52B3">
    <w:pPr>
      <w:pStyle w:val="AmendDraftFooter"/>
    </w:pPr>
    <w:fldSimple w:instr=" TITLE   \* MERGEFORMAT ">
      <w:r w:rsidR="00B852A0">
        <w:t>1846-S AMH HASE REIN 155</w:t>
      </w:r>
    </w:fldSimple>
    <w:r w:rsidR="00431E6A">
      <w:tab/>
    </w:r>
    <w:fldSimple w:instr=" PAGE  \* Arabic  \* MERGEFORMAT ">
      <w:r w:rsidR="00B852A0">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E6A" w:rsidRDefault="00DB52B3">
    <w:pPr>
      <w:pStyle w:val="AmendDraftFooter"/>
    </w:pPr>
    <w:fldSimple w:instr=" TITLE   \* MERGEFORMAT ">
      <w:r w:rsidR="00B852A0">
        <w:t>1846-S AMH HASE REIN 155</w:t>
      </w:r>
    </w:fldSimple>
    <w:r w:rsidR="00431E6A">
      <w:tab/>
    </w:r>
    <w:fldSimple w:instr=" PAGE  \* Arabic  \* MERGEFORMAT ">
      <w:r w:rsidR="00B852A0">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E6A" w:rsidRDefault="00431E6A" w:rsidP="00DF5D0E">
      <w:r>
        <w:separator/>
      </w:r>
    </w:p>
  </w:footnote>
  <w:footnote w:type="continuationSeparator" w:id="0">
    <w:p w:rsidR="00431E6A" w:rsidRDefault="00431E6A"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06A" w:rsidRDefault="0072106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E6A" w:rsidRDefault="00DB52B3">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431E6A" w:rsidRDefault="00431E6A">
                <w:pPr>
                  <w:pStyle w:val="RCWSLText"/>
                  <w:jc w:val="right"/>
                </w:pPr>
                <w:r>
                  <w:t>1</w:t>
                </w:r>
              </w:p>
              <w:p w:rsidR="00431E6A" w:rsidRDefault="00431E6A">
                <w:pPr>
                  <w:pStyle w:val="RCWSLText"/>
                  <w:jc w:val="right"/>
                </w:pPr>
                <w:r>
                  <w:t>2</w:t>
                </w:r>
              </w:p>
              <w:p w:rsidR="00431E6A" w:rsidRDefault="00431E6A">
                <w:pPr>
                  <w:pStyle w:val="RCWSLText"/>
                  <w:jc w:val="right"/>
                </w:pPr>
                <w:r>
                  <w:t>3</w:t>
                </w:r>
              </w:p>
              <w:p w:rsidR="00431E6A" w:rsidRDefault="00431E6A">
                <w:pPr>
                  <w:pStyle w:val="RCWSLText"/>
                  <w:jc w:val="right"/>
                </w:pPr>
                <w:r>
                  <w:t>4</w:t>
                </w:r>
              </w:p>
              <w:p w:rsidR="00431E6A" w:rsidRDefault="00431E6A">
                <w:pPr>
                  <w:pStyle w:val="RCWSLText"/>
                  <w:jc w:val="right"/>
                </w:pPr>
                <w:r>
                  <w:t>5</w:t>
                </w:r>
              </w:p>
              <w:p w:rsidR="00431E6A" w:rsidRDefault="00431E6A">
                <w:pPr>
                  <w:pStyle w:val="RCWSLText"/>
                  <w:jc w:val="right"/>
                </w:pPr>
                <w:r>
                  <w:t>6</w:t>
                </w:r>
              </w:p>
              <w:p w:rsidR="00431E6A" w:rsidRDefault="00431E6A">
                <w:pPr>
                  <w:pStyle w:val="RCWSLText"/>
                  <w:jc w:val="right"/>
                </w:pPr>
                <w:r>
                  <w:t>7</w:t>
                </w:r>
              </w:p>
              <w:p w:rsidR="00431E6A" w:rsidRDefault="00431E6A">
                <w:pPr>
                  <w:pStyle w:val="RCWSLText"/>
                  <w:jc w:val="right"/>
                </w:pPr>
                <w:r>
                  <w:t>8</w:t>
                </w:r>
              </w:p>
              <w:p w:rsidR="00431E6A" w:rsidRDefault="00431E6A">
                <w:pPr>
                  <w:pStyle w:val="RCWSLText"/>
                  <w:jc w:val="right"/>
                </w:pPr>
                <w:r>
                  <w:t>9</w:t>
                </w:r>
              </w:p>
              <w:p w:rsidR="00431E6A" w:rsidRDefault="00431E6A">
                <w:pPr>
                  <w:pStyle w:val="RCWSLText"/>
                  <w:jc w:val="right"/>
                </w:pPr>
                <w:r>
                  <w:t>10</w:t>
                </w:r>
              </w:p>
              <w:p w:rsidR="00431E6A" w:rsidRDefault="00431E6A">
                <w:pPr>
                  <w:pStyle w:val="RCWSLText"/>
                  <w:jc w:val="right"/>
                </w:pPr>
                <w:r>
                  <w:t>11</w:t>
                </w:r>
              </w:p>
              <w:p w:rsidR="00431E6A" w:rsidRDefault="00431E6A">
                <w:pPr>
                  <w:pStyle w:val="RCWSLText"/>
                  <w:jc w:val="right"/>
                </w:pPr>
                <w:r>
                  <w:t>12</w:t>
                </w:r>
              </w:p>
              <w:p w:rsidR="00431E6A" w:rsidRDefault="00431E6A">
                <w:pPr>
                  <w:pStyle w:val="RCWSLText"/>
                  <w:jc w:val="right"/>
                </w:pPr>
                <w:r>
                  <w:t>13</w:t>
                </w:r>
              </w:p>
              <w:p w:rsidR="00431E6A" w:rsidRDefault="00431E6A">
                <w:pPr>
                  <w:pStyle w:val="RCWSLText"/>
                  <w:jc w:val="right"/>
                </w:pPr>
                <w:r>
                  <w:t>14</w:t>
                </w:r>
              </w:p>
              <w:p w:rsidR="00431E6A" w:rsidRDefault="00431E6A">
                <w:pPr>
                  <w:pStyle w:val="RCWSLText"/>
                  <w:jc w:val="right"/>
                </w:pPr>
                <w:r>
                  <w:t>15</w:t>
                </w:r>
              </w:p>
              <w:p w:rsidR="00431E6A" w:rsidRDefault="00431E6A">
                <w:pPr>
                  <w:pStyle w:val="RCWSLText"/>
                  <w:jc w:val="right"/>
                </w:pPr>
                <w:r>
                  <w:t>16</w:t>
                </w:r>
              </w:p>
              <w:p w:rsidR="00431E6A" w:rsidRDefault="00431E6A">
                <w:pPr>
                  <w:pStyle w:val="RCWSLText"/>
                  <w:jc w:val="right"/>
                </w:pPr>
                <w:r>
                  <w:t>17</w:t>
                </w:r>
              </w:p>
              <w:p w:rsidR="00431E6A" w:rsidRDefault="00431E6A">
                <w:pPr>
                  <w:pStyle w:val="RCWSLText"/>
                  <w:jc w:val="right"/>
                </w:pPr>
                <w:r>
                  <w:t>18</w:t>
                </w:r>
              </w:p>
              <w:p w:rsidR="00431E6A" w:rsidRDefault="00431E6A">
                <w:pPr>
                  <w:pStyle w:val="RCWSLText"/>
                  <w:jc w:val="right"/>
                </w:pPr>
                <w:r>
                  <w:t>19</w:t>
                </w:r>
              </w:p>
              <w:p w:rsidR="00431E6A" w:rsidRDefault="00431E6A">
                <w:pPr>
                  <w:pStyle w:val="RCWSLText"/>
                  <w:jc w:val="right"/>
                </w:pPr>
                <w:r>
                  <w:t>20</w:t>
                </w:r>
              </w:p>
              <w:p w:rsidR="00431E6A" w:rsidRDefault="00431E6A">
                <w:pPr>
                  <w:pStyle w:val="RCWSLText"/>
                  <w:jc w:val="right"/>
                </w:pPr>
                <w:r>
                  <w:t>21</w:t>
                </w:r>
              </w:p>
              <w:p w:rsidR="00431E6A" w:rsidRDefault="00431E6A">
                <w:pPr>
                  <w:pStyle w:val="RCWSLText"/>
                  <w:jc w:val="right"/>
                </w:pPr>
                <w:r>
                  <w:t>22</w:t>
                </w:r>
              </w:p>
              <w:p w:rsidR="00431E6A" w:rsidRDefault="00431E6A">
                <w:pPr>
                  <w:pStyle w:val="RCWSLText"/>
                  <w:jc w:val="right"/>
                </w:pPr>
                <w:r>
                  <w:t>23</w:t>
                </w:r>
              </w:p>
              <w:p w:rsidR="00431E6A" w:rsidRDefault="00431E6A">
                <w:pPr>
                  <w:pStyle w:val="RCWSLText"/>
                  <w:jc w:val="right"/>
                </w:pPr>
                <w:r>
                  <w:t>24</w:t>
                </w:r>
              </w:p>
              <w:p w:rsidR="00431E6A" w:rsidRDefault="00431E6A">
                <w:pPr>
                  <w:pStyle w:val="RCWSLText"/>
                  <w:jc w:val="right"/>
                </w:pPr>
                <w:r>
                  <w:t>25</w:t>
                </w:r>
              </w:p>
              <w:p w:rsidR="00431E6A" w:rsidRDefault="00431E6A">
                <w:pPr>
                  <w:pStyle w:val="RCWSLText"/>
                  <w:jc w:val="right"/>
                </w:pPr>
                <w:r>
                  <w:t>26</w:t>
                </w:r>
              </w:p>
              <w:p w:rsidR="00431E6A" w:rsidRDefault="00431E6A">
                <w:pPr>
                  <w:pStyle w:val="RCWSLText"/>
                  <w:jc w:val="right"/>
                </w:pPr>
                <w:r>
                  <w:t>27</w:t>
                </w:r>
              </w:p>
              <w:p w:rsidR="00431E6A" w:rsidRDefault="00431E6A">
                <w:pPr>
                  <w:pStyle w:val="RCWSLText"/>
                  <w:jc w:val="right"/>
                </w:pPr>
                <w:r>
                  <w:t>28</w:t>
                </w:r>
              </w:p>
              <w:p w:rsidR="00431E6A" w:rsidRDefault="00431E6A">
                <w:pPr>
                  <w:pStyle w:val="RCWSLText"/>
                  <w:jc w:val="right"/>
                </w:pPr>
                <w:r>
                  <w:t>29</w:t>
                </w:r>
              </w:p>
              <w:p w:rsidR="00431E6A" w:rsidRDefault="00431E6A">
                <w:pPr>
                  <w:pStyle w:val="RCWSLText"/>
                  <w:jc w:val="right"/>
                </w:pPr>
                <w:r>
                  <w:t>30</w:t>
                </w:r>
              </w:p>
              <w:p w:rsidR="00431E6A" w:rsidRDefault="00431E6A">
                <w:pPr>
                  <w:pStyle w:val="RCWSLText"/>
                  <w:jc w:val="right"/>
                </w:pPr>
                <w:r>
                  <w:t>31</w:t>
                </w:r>
              </w:p>
              <w:p w:rsidR="00431E6A" w:rsidRDefault="00431E6A">
                <w:pPr>
                  <w:pStyle w:val="RCWSLText"/>
                  <w:jc w:val="right"/>
                </w:pPr>
                <w:r>
                  <w:t>32</w:t>
                </w:r>
              </w:p>
              <w:p w:rsidR="00431E6A" w:rsidRDefault="00431E6A">
                <w:pPr>
                  <w:pStyle w:val="RCWSLText"/>
                  <w:jc w:val="right"/>
                </w:pPr>
                <w:r>
                  <w:t>33</w:t>
                </w:r>
              </w:p>
              <w:p w:rsidR="00431E6A" w:rsidRDefault="00431E6A">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E6A" w:rsidRDefault="00DB52B3">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431E6A" w:rsidRDefault="00431E6A" w:rsidP="00605C39">
                <w:pPr>
                  <w:pStyle w:val="RCWSLText"/>
                  <w:spacing w:before="2888"/>
                  <w:jc w:val="right"/>
                </w:pPr>
                <w:r>
                  <w:t>1</w:t>
                </w:r>
              </w:p>
              <w:p w:rsidR="00431E6A" w:rsidRDefault="00431E6A">
                <w:pPr>
                  <w:pStyle w:val="RCWSLText"/>
                  <w:jc w:val="right"/>
                </w:pPr>
                <w:r>
                  <w:t>2</w:t>
                </w:r>
              </w:p>
              <w:p w:rsidR="00431E6A" w:rsidRDefault="00431E6A">
                <w:pPr>
                  <w:pStyle w:val="RCWSLText"/>
                  <w:jc w:val="right"/>
                </w:pPr>
                <w:r>
                  <w:t>3</w:t>
                </w:r>
              </w:p>
              <w:p w:rsidR="00431E6A" w:rsidRDefault="00431E6A">
                <w:pPr>
                  <w:pStyle w:val="RCWSLText"/>
                  <w:jc w:val="right"/>
                </w:pPr>
                <w:r>
                  <w:t>4</w:t>
                </w:r>
              </w:p>
              <w:p w:rsidR="00431E6A" w:rsidRDefault="00431E6A">
                <w:pPr>
                  <w:pStyle w:val="RCWSLText"/>
                  <w:jc w:val="right"/>
                </w:pPr>
                <w:r>
                  <w:t>5</w:t>
                </w:r>
              </w:p>
              <w:p w:rsidR="00431E6A" w:rsidRDefault="00431E6A">
                <w:pPr>
                  <w:pStyle w:val="RCWSLText"/>
                  <w:jc w:val="right"/>
                </w:pPr>
                <w:r>
                  <w:t>6</w:t>
                </w:r>
              </w:p>
              <w:p w:rsidR="00431E6A" w:rsidRDefault="00431E6A">
                <w:pPr>
                  <w:pStyle w:val="RCWSLText"/>
                  <w:jc w:val="right"/>
                </w:pPr>
                <w:r>
                  <w:t>7</w:t>
                </w:r>
              </w:p>
              <w:p w:rsidR="00431E6A" w:rsidRDefault="00431E6A">
                <w:pPr>
                  <w:pStyle w:val="RCWSLText"/>
                  <w:jc w:val="right"/>
                </w:pPr>
                <w:r>
                  <w:t>8</w:t>
                </w:r>
              </w:p>
              <w:p w:rsidR="00431E6A" w:rsidRDefault="00431E6A">
                <w:pPr>
                  <w:pStyle w:val="RCWSLText"/>
                  <w:jc w:val="right"/>
                </w:pPr>
                <w:r>
                  <w:t>9</w:t>
                </w:r>
              </w:p>
              <w:p w:rsidR="00431E6A" w:rsidRDefault="00431E6A">
                <w:pPr>
                  <w:pStyle w:val="RCWSLText"/>
                  <w:jc w:val="right"/>
                </w:pPr>
                <w:r>
                  <w:t>10</w:t>
                </w:r>
              </w:p>
              <w:p w:rsidR="00431E6A" w:rsidRDefault="00431E6A">
                <w:pPr>
                  <w:pStyle w:val="RCWSLText"/>
                  <w:jc w:val="right"/>
                </w:pPr>
                <w:r>
                  <w:t>11</w:t>
                </w:r>
              </w:p>
              <w:p w:rsidR="00431E6A" w:rsidRDefault="00431E6A">
                <w:pPr>
                  <w:pStyle w:val="RCWSLText"/>
                  <w:jc w:val="right"/>
                </w:pPr>
                <w:r>
                  <w:t>12</w:t>
                </w:r>
              </w:p>
              <w:p w:rsidR="00431E6A" w:rsidRDefault="00431E6A">
                <w:pPr>
                  <w:pStyle w:val="RCWSLText"/>
                  <w:jc w:val="right"/>
                </w:pPr>
                <w:r>
                  <w:t>13</w:t>
                </w:r>
              </w:p>
              <w:p w:rsidR="00431E6A" w:rsidRDefault="00431E6A">
                <w:pPr>
                  <w:pStyle w:val="RCWSLText"/>
                  <w:jc w:val="right"/>
                </w:pPr>
                <w:r>
                  <w:t>14</w:t>
                </w:r>
              </w:p>
              <w:p w:rsidR="00431E6A" w:rsidRDefault="00431E6A">
                <w:pPr>
                  <w:pStyle w:val="RCWSLText"/>
                  <w:jc w:val="right"/>
                </w:pPr>
                <w:r>
                  <w:t>15</w:t>
                </w:r>
              </w:p>
              <w:p w:rsidR="00431E6A" w:rsidRDefault="00431E6A">
                <w:pPr>
                  <w:pStyle w:val="RCWSLText"/>
                  <w:jc w:val="right"/>
                </w:pPr>
                <w:r>
                  <w:t>16</w:t>
                </w:r>
              </w:p>
              <w:p w:rsidR="00431E6A" w:rsidRDefault="00431E6A">
                <w:pPr>
                  <w:pStyle w:val="RCWSLText"/>
                  <w:jc w:val="right"/>
                </w:pPr>
                <w:r>
                  <w:t>17</w:t>
                </w:r>
              </w:p>
              <w:p w:rsidR="00431E6A" w:rsidRDefault="00431E6A">
                <w:pPr>
                  <w:pStyle w:val="RCWSLText"/>
                  <w:jc w:val="right"/>
                </w:pPr>
                <w:r>
                  <w:t>18</w:t>
                </w:r>
              </w:p>
              <w:p w:rsidR="00431E6A" w:rsidRDefault="00431E6A">
                <w:pPr>
                  <w:pStyle w:val="RCWSLText"/>
                  <w:jc w:val="right"/>
                </w:pPr>
                <w:r>
                  <w:t>19</w:t>
                </w:r>
              </w:p>
              <w:p w:rsidR="00431E6A" w:rsidRDefault="00431E6A">
                <w:pPr>
                  <w:pStyle w:val="RCWSLText"/>
                  <w:jc w:val="right"/>
                </w:pPr>
                <w:r>
                  <w:t>20</w:t>
                </w:r>
              </w:p>
              <w:p w:rsidR="00431E6A" w:rsidRDefault="00431E6A">
                <w:pPr>
                  <w:pStyle w:val="RCWSLText"/>
                  <w:jc w:val="right"/>
                </w:pPr>
                <w:r>
                  <w:t>21</w:t>
                </w:r>
              </w:p>
              <w:p w:rsidR="00431E6A" w:rsidRDefault="00431E6A">
                <w:pPr>
                  <w:pStyle w:val="RCWSLText"/>
                  <w:jc w:val="right"/>
                </w:pPr>
                <w:r>
                  <w:t>22</w:t>
                </w:r>
              </w:p>
              <w:p w:rsidR="00431E6A" w:rsidRDefault="00431E6A">
                <w:pPr>
                  <w:pStyle w:val="RCWSLText"/>
                  <w:jc w:val="right"/>
                </w:pPr>
                <w:r>
                  <w:t>23</w:t>
                </w:r>
              </w:p>
              <w:p w:rsidR="00431E6A" w:rsidRDefault="00431E6A">
                <w:pPr>
                  <w:pStyle w:val="RCWSLText"/>
                  <w:jc w:val="right"/>
                </w:pPr>
                <w:r>
                  <w:t>24</w:t>
                </w:r>
              </w:p>
              <w:p w:rsidR="00431E6A" w:rsidRDefault="00431E6A" w:rsidP="00060D21">
                <w:pPr>
                  <w:pStyle w:val="RCWSLText"/>
                  <w:jc w:val="right"/>
                </w:pPr>
                <w:r>
                  <w:t>25</w:t>
                </w:r>
              </w:p>
              <w:p w:rsidR="00431E6A" w:rsidRDefault="00431E6A" w:rsidP="00060D21">
                <w:pPr>
                  <w:pStyle w:val="RCWSLText"/>
                  <w:jc w:val="right"/>
                </w:pPr>
                <w:r>
                  <w:t>26</w:t>
                </w:r>
              </w:p>
              <w:p w:rsidR="00431E6A" w:rsidRDefault="00431E6A"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A5DD5"/>
    <w:rsid w:val="000C6C82"/>
    <w:rsid w:val="000E603A"/>
    <w:rsid w:val="00102468"/>
    <w:rsid w:val="00106544"/>
    <w:rsid w:val="00146AAF"/>
    <w:rsid w:val="0019793F"/>
    <w:rsid w:val="001A775A"/>
    <w:rsid w:val="001B4E53"/>
    <w:rsid w:val="001C1B27"/>
    <w:rsid w:val="001E192F"/>
    <w:rsid w:val="001E6675"/>
    <w:rsid w:val="00217E8A"/>
    <w:rsid w:val="00281CBD"/>
    <w:rsid w:val="00304447"/>
    <w:rsid w:val="00316CD9"/>
    <w:rsid w:val="00347807"/>
    <w:rsid w:val="003E2FC6"/>
    <w:rsid w:val="00431E6A"/>
    <w:rsid w:val="00492DDC"/>
    <w:rsid w:val="004C6615"/>
    <w:rsid w:val="00523C5A"/>
    <w:rsid w:val="00532A3C"/>
    <w:rsid w:val="0054709A"/>
    <w:rsid w:val="0059601F"/>
    <w:rsid w:val="005E69C3"/>
    <w:rsid w:val="005E7C10"/>
    <w:rsid w:val="00605C39"/>
    <w:rsid w:val="006841E6"/>
    <w:rsid w:val="006D20F9"/>
    <w:rsid w:val="006F7027"/>
    <w:rsid w:val="0072106A"/>
    <w:rsid w:val="0072335D"/>
    <w:rsid w:val="0072541D"/>
    <w:rsid w:val="00741CFF"/>
    <w:rsid w:val="007769AF"/>
    <w:rsid w:val="007D1589"/>
    <w:rsid w:val="007D35D4"/>
    <w:rsid w:val="008444B0"/>
    <w:rsid w:val="00846034"/>
    <w:rsid w:val="00877276"/>
    <w:rsid w:val="008963F9"/>
    <w:rsid w:val="008A2343"/>
    <w:rsid w:val="008C7E6E"/>
    <w:rsid w:val="00931B84"/>
    <w:rsid w:val="0096303F"/>
    <w:rsid w:val="00972869"/>
    <w:rsid w:val="00980D9C"/>
    <w:rsid w:val="00984CD1"/>
    <w:rsid w:val="009F23A9"/>
    <w:rsid w:val="00A01F29"/>
    <w:rsid w:val="00A17B5B"/>
    <w:rsid w:val="00A4729B"/>
    <w:rsid w:val="00A93D4A"/>
    <w:rsid w:val="00AB682C"/>
    <w:rsid w:val="00AD2D0A"/>
    <w:rsid w:val="00B31D1C"/>
    <w:rsid w:val="00B34B79"/>
    <w:rsid w:val="00B41494"/>
    <w:rsid w:val="00B518D0"/>
    <w:rsid w:val="00B73E0A"/>
    <w:rsid w:val="00B852A0"/>
    <w:rsid w:val="00B85F65"/>
    <w:rsid w:val="00B86052"/>
    <w:rsid w:val="00B961E0"/>
    <w:rsid w:val="00BF44DF"/>
    <w:rsid w:val="00C61A83"/>
    <w:rsid w:val="00C8108C"/>
    <w:rsid w:val="00D3186C"/>
    <w:rsid w:val="00D40447"/>
    <w:rsid w:val="00D659AC"/>
    <w:rsid w:val="00D756B2"/>
    <w:rsid w:val="00DA47F3"/>
    <w:rsid w:val="00DB52B3"/>
    <w:rsid w:val="00DD1854"/>
    <w:rsid w:val="00DE256E"/>
    <w:rsid w:val="00DF5D0E"/>
    <w:rsid w:val="00E1471A"/>
    <w:rsid w:val="00E41CC6"/>
    <w:rsid w:val="00E65B11"/>
    <w:rsid w:val="00E66F5D"/>
    <w:rsid w:val="00E850E7"/>
    <w:rsid w:val="00ED2EEB"/>
    <w:rsid w:val="00EE6262"/>
    <w:rsid w:val="00F229DE"/>
    <w:rsid w:val="00F304D3"/>
    <w:rsid w:val="00F3531B"/>
    <w:rsid w:val="00F4663F"/>
    <w:rsid w:val="00FE5BAB"/>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36</TotalTime>
  <Pages>3</Pages>
  <Words>2884</Words>
  <Characters>14882</Characters>
  <Application>Microsoft Office Word</Application>
  <DocSecurity>8</DocSecurity>
  <Lines>310</Lines>
  <Paragraphs>67</Paragraphs>
  <ScaleCrop>false</ScaleCrop>
  <HeadingPairs>
    <vt:vector size="2" baseType="variant">
      <vt:variant>
        <vt:lpstr>Title</vt:lpstr>
      </vt:variant>
      <vt:variant>
        <vt:i4>1</vt:i4>
      </vt:variant>
    </vt:vector>
  </HeadingPairs>
  <TitlesOfParts>
    <vt:vector size="1" baseType="lpstr">
      <vt:lpstr>1846-S AMH HASE REIN 155</vt:lpstr>
    </vt:vector>
  </TitlesOfParts>
  <Company/>
  <LinksUpToDate>false</LinksUpToDate>
  <CharactersWithSpaces>17699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1846-S AMH HASE REIN 155</dc:title>
  <dc:subject/>
  <dc:creator>Jill Reinmuth</dc:creator>
  <cp:keywords/>
  <dc:description/>
  <cp:lastModifiedBy>Jill Reinmuth</cp:lastModifiedBy>
  <cp:revision>10</cp:revision>
  <cp:lastPrinted>2011-03-07T20:11:00Z</cp:lastPrinted>
  <dcterms:created xsi:type="dcterms:W3CDTF">2011-03-07T19:34:00Z</dcterms:created>
  <dcterms:modified xsi:type="dcterms:W3CDTF">2011-03-07T20:11:00Z</dcterms:modified>
</cp:coreProperties>
</file>