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33E01" w:rsidP="0072541D">
          <w:pPr>
            <w:pStyle w:val="AmendDocName"/>
          </w:pPr>
          <w:customXml w:element="BillDocName">
            <w:r>
              <w:t xml:space="preserve">2123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KIRB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210</w:t>
            </w:r>
          </w:customXml>
        </w:p>
      </w:customXml>
      <w:customXml w:element="Heading">
        <w:p w:rsidR="00DF5D0E" w:rsidRDefault="00033E01">
          <w:customXml w:element="ReferenceNumber">
            <w:r w:rsidR="009E3651">
              <w:rPr>
                <w:b/>
                <w:u w:val="single"/>
              </w:rPr>
              <w:t>HB 2123</w:t>
            </w:r>
            <w:r w:rsidR="00DE256E">
              <w:t xml:space="preserve"> - </w:t>
            </w:r>
          </w:customXml>
          <w:customXml w:element="Floor">
            <w:r w:rsidR="009E3651">
              <w:t>H AMD</w:t>
            </w:r>
          </w:customXml>
          <w:customXml w:element="AmendNumber">
            <w:r>
              <w:rPr>
                <w:b/>
              </w:rPr>
              <w:t xml:space="preserve"> 817</w:t>
            </w:r>
          </w:customXml>
        </w:p>
        <w:p w:rsidR="00DF5D0E" w:rsidRDefault="00033E01" w:rsidP="00605C39">
          <w:pPr>
            <w:ind w:firstLine="576"/>
          </w:pPr>
          <w:customXml w:element="Sponsors">
            <w:r>
              <w:t xml:space="preserve">By Representative Kirby</w:t>
            </w:r>
          </w:customXml>
        </w:p>
        <w:p w:rsidR="00DF5D0E" w:rsidRDefault="00033E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839AD" w:rsidRDefault="00033E01" w:rsidP="00F351E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E3651">
            <w:t xml:space="preserve">On page </w:t>
          </w:r>
          <w:r w:rsidR="008839AD">
            <w:t xml:space="preserve">15, </w:t>
          </w:r>
          <w:r w:rsidR="00F351E7">
            <w:t xml:space="preserve">line 25, after "(12)" insert "(a) </w:t>
          </w:r>
          <w:r w:rsidR="008839AD">
            <w:t>The department</w:t>
          </w:r>
          <w:r w:rsidR="00F351E7">
            <w:t xml:space="preserve">, </w:t>
          </w:r>
          <w:r w:rsidR="008839AD">
            <w:t xml:space="preserve"> employers, </w:t>
          </w:r>
          <w:r w:rsidR="00F351E7">
            <w:t>and employer representatives</w:t>
          </w:r>
          <w:r w:rsidR="008839AD">
            <w:t xml:space="preserve"> have a duty of good faith and fair dealing to injured workers under this section. This duty is violated if </w:t>
          </w:r>
          <w:r w:rsidR="00F351E7">
            <w:t>the department or employer</w:t>
          </w:r>
          <w:r w:rsidR="00515552">
            <w:t xml:space="preserve"> or employer representative</w:t>
          </w:r>
          <w:r w:rsidR="00070379">
            <w:t>:  (i) F</w:t>
          </w:r>
          <w:r w:rsidR="00F351E7">
            <w:t>ail</w:t>
          </w:r>
          <w:r w:rsidR="008839AD">
            <w:t>s to comply with the terms of a claim resolution structu</w:t>
          </w:r>
          <w:r w:rsidR="008B5D9B">
            <w:t>red settlement agreement;</w:t>
          </w:r>
          <w:r w:rsidR="008839AD">
            <w:t xml:space="preserve"> </w:t>
          </w:r>
          <w:r w:rsidR="00F351E7">
            <w:t xml:space="preserve">(ii) </w:t>
          </w:r>
          <w:r w:rsidR="008839AD">
            <w:t>uses the claim resolution settlement process to har</w:t>
          </w:r>
          <w:r w:rsidR="008B5D9B">
            <w:t>ass or coerce an injured worker;</w:t>
          </w:r>
          <w:r w:rsidR="008839AD">
            <w:t xml:space="preserve"> </w:t>
          </w:r>
          <w:r w:rsidR="00F351E7">
            <w:t xml:space="preserve">(iii) </w:t>
          </w:r>
          <w:r w:rsidR="008839AD">
            <w:t xml:space="preserve">induces a worker to enter </w:t>
          </w:r>
          <w:r w:rsidR="00070379">
            <w:t xml:space="preserve">into </w:t>
          </w:r>
          <w:r w:rsidR="008839AD">
            <w:t xml:space="preserve">an agreement through </w:t>
          </w:r>
          <w:r w:rsidR="008B5D9B">
            <w:t xml:space="preserve">a </w:t>
          </w:r>
          <w:r w:rsidR="008839AD">
            <w:t>material m</w:t>
          </w:r>
          <w:r w:rsidR="008B5D9B">
            <w:t>isrepresentation of law or fact;</w:t>
          </w:r>
          <w:r w:rsidR="008839AD">
            <w:t xml:space="preserve"> or </w:t>
          </w:r>
          <w:r w:rsidR="00F351E7">
            <w:t xml:space="preserve">(iv) </w:t>
          </w:r>
          <w:r w:rsidR="008839AD">
            <w:t>induces a worker to enter an agreement that is unreasonable as a matter of law.</w:t>
          </w:r>
          <w:r w:rsidR="00F351E7">
            <w:t xml:space="preserve">  The board of industrial insurance appeals may adopt by rule additional applications of a violation of the duty of good faith and fair dealing under this section.</w:t>
          </w:r>
        </w:p>
      </w:customXml>
      <w:customXml w:element="Effect">
        <w:p w:rsidR="00F351E7" w:rsidRDefault="008839AD" w:rsidP="00F351E7">
          <w:pPr>
            <w:pStyle w:val="RCWSLText"/>
          </w:pPr>
          <w:r>
            <w:tab/>
            <w:t xml:space="preserve">(b) </w:t>
          </w:r>
          <w:r w:rsidR="00F351E7">
            <w:t>Notwithstanding RCW 51.04.010 or any other provis</w:t>
          </w:r>
          <w:r w:rsidR="00515552">
            <w:t>i</w:t>
          </w:r>
          <w:r w:rsidR="00F351E7">
            <w:t xml:space="preserve">on of this title, </w:t>
          </w:r>
          <w:r w:rsidR="00515552">
            <w:t>and in addition to any other</w:t>
          </w:r>
          <w:r w:rsidR="008B5D9B">
            <w:t xml:space="preserve"> remedy or penalty</w:t>
          </w:r>
          <w:r w:rsidR="00515552">
            <w:t xml:space="preserve">, </w:t>
          </w:r>
          <w:r w:rsidR="00F351E7">
            <w:t xml:space="preserve">a </w:t>
          </w:r>
          <w:r w:rsidR="00515552">
            <w:t>worker</w:t>
          </w:r>
          <w:r w:rsidR="00F351E7">
            <w:t xml:space="preserve"> has a cause of action for damages against the </w:t>
          </w:r>
          <w:r w:rsidR="00515552">
            <w:t>department</w:t>
          </w:r>
          <w:r w:rsidR="00F351E7">
            <w:t xml:space="preserve">, </w:t>
          </w:r>
          <w:r w:rsidR="008B5D9B">
            <w:t>employer</w:t>
          </w:r>
          <w:r w:rsidR="00F351E7">
            <w:t xml:space="preserve"> or employer representative </w:t>
          </w:r>
          <w:r w:rsidR="005175E9">
            <w:t xml:space="preserve">for violation of </w:t>
          </w:r>
          <w:r>
            <w:t>the duty of good faith and fair dealin</w:t>
          </w:r>
          <w:r w:rsidR="00F351E7">
            <w:t>g</w:t>
          </w:r>
          <w:r w:rsidR="00070379">
            <w:t xml:space="preserve"> under this section</w:t>
          </w:r>
          <w:r w:rsidR="00515552">
            <w:t>.</w:t>
          </w:r>
          <w:r w:rsidR="00515552" w:rsidRPr="00515552">
            <w:t xml:space="preserve"> </w:t>
          </w:r>
          <w:r w:rsidR="00515552">
            <w:t>The court may increase the damages to an amount not to exceed three times the actual damages and</w:t>
          </w:r>
          <w:r w:rsidR="00070379">
            <w:t xml:space="preserve"> may award reasonable attorneys'</w:t>
          </w:r>
          <w:r w:rsidR="00515552">
            <w:t xml:space="preserve"> fees and costs. </w:t>
          </w:r>
          <w:r w:rsidR="00F351E7">
            <w:t xml:space="preserve">If the court finds that the department, employer, or employer representative has failed to comply with a claim resolution structured settlement agreement, the court may </w:t>
          </w:r>
          <w:r w:rsidR="00515552">
            <w:t xml:space="preserve">also </w:t>
          </w:r>
          <w:r w:rsidR="00F351E7">
            <w:t xml:space="preserve">order compliance with the agreement.  </w:t>
          </w:r>
        </w:p>
        <w:p w:rsidR="00F351E7" w:rsidRDefault="00515552" w:rsidP="00F351E7">
          <w:pPr>
            <w:pStyle w:val="RCWSLText"/>
          </w:pPr>
          <w:r>
            <w:tab/>
            <w:t>(13)</w:t>
          </w:r>
          <w:r w:rsidR="00F351E7">
            <w:t xml:space="preserve">" </w:t>
          </w:r>
        </w:p>
        <w:permEnd w:id="0"/>
        <w:p w:rsidR="00ED2EEB" w:rsidRDefault="00ED2EEB" w:rsidP="009E365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E36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9E36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15552">
                  <w:t>Imposes a duty of good faith and fair dealing by the Department of Labor and Industries (Department), employers, and employer representatives with respect to claim resolution structured settlement agreements (agreement</w:t>
                </w:r>
                <w:r w:rsidR="008B5D9B">
                  <w:t>)</w:t>
                </w:r>
                <w:r w:rsidR="00515552">
                  <w:t>.</w:t>
                </w:r>
                <w:r w:rsidR="001C1B27" w:rsidRPr="0096303F">
                  <w:t> </w:t>
                </w:r>
                <w:r w:rsidR="00515552">
                  <w:t xml:space="preserve">Provides that the duty is violated if the Department, employer, or employer representative fails to comply with the terms of an agreement, uses the agreement </w:t>
                </w:r>
                <w:r w:rsidR="00515552">
                  <w:lastRenderedPageBreak/>
                  <w:t xml:space="preserve">process to harass or coerce a worker, or induces a worker to enter </w:t>
                </w:r>
                <w:r w:rsidR="00070379">
                  <w:t xml:space="preserve">into </w:t>
                </w:r>
                <w:r w:rsidR="00515552">
                  <w:t>an agreement through material mi</w:t>
                </w:r>
                <w:r w:rsidR="008B5D9B">
                  <w:t>srepresentation of law or fact or</w:t>
                </w:r>
                <w:r w:rsidR="00515552">
                  <w:t xml:space="preserve"> that is un</w:t>
                </w:r>
                <w:r w:rsidR="008B5D9B">
                  <w:t>reasonable as a matter of law. Provides that t</w:t>
                </w:r>
                <w:r w:rsidR="00515552">
                  <w:t xml:space="preserve">he Board of Industrial Insurance Appeals may adopt by rule additional applications of a violation of the duty.  </w:t>
                </w:r>
              </w:p>
              <w:p w:rsidR="00515552" w:rsidRDefault="00515552" w:rsidP="009E36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15552" w:rsidRPr="0096303F" w:rsidRDefault="00515552" w:rsidP="009E36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Provides that in addition to any other</w:t>
                </w:r>
                <w:r w:rsidR="008B5D9B">
                  <w:t xml:space="preserve"> remedy or penalty</w:t>
                </w:r>
                <w:r>
                  <w:t xml:space="preserve">, a worker has a cause of action for damages for violation of the duty of good faith and fair dealing. Allows the court to </w:t>
                </w:r>
                <w:r w:rsidR="00070379">
                  <w:t>award treble damages, attorneys'</w:t>
                </w:r>
                <w:r>
                  <w:t xml:space="preserve"> fees, and costs. Allows the court to order compliance </w:t>
                </w:r>
                <w:r w:rsidR="008B5D9B">
                  <w:t>with</w:t>
                </w:r>
                <w:r>
                  <w:t xml:space="preserve"> an agreement.</w:t>
                </w:r>
              </w:p>
              <w:p w:rsidR="001B4E53" w:rsidRPr="007D1589" w:rsidRDefault="001B4E53" w:rsidP="009E365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33E01" w:rsidP="009E365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E365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33E01" w:rsidP="009E365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E7" w:rsidRDefault="00F351E7" w:rsidP="00DF5D0E">
      <w:r>
        <w:separator/>
      </w:r>
    </w:p>
  </w:endnote>
  <w:endnote w:type="continuationSeparator" w:id="0">
    <w:p w:rsidR="00F351E7" w:rsidRDefault="00F351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F1" w:rsidRDefault="002C17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E7" w:rsidRDefault="00033E01">
    <w:pPr>
      <w:pStyle w:val="AmendDraftFooter"/>
    </w:pPr>
    <w:fldSimple w:instr=" TITLE   \* MERGEFORMAT ">
      <w:r w:rsidR="00C469C0">
        <w:t>2123 AMH KIRB ELGE 210</w:t>
      </w:r>
    </w:fldSimple>
    <w:r w:rsidR="00F351E7">
      <w:tab/>
    </w:r>
    <w:fldSimple w:instr=" PAGE  \* Arabic  \* MERGEFORMAT ">
      <w:r w:rsidR="00C469C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E7" w:rsidRDefault="00033E01">
    <w:pPr>
      <w:pStyle w:val="AmendDraftFooter"/>
    </w:pPr>
    <w:fldSimple w:instr=" TITLE   \* MERGEFORMAT ">
      <w:r w:rsidR="00C469C0">
        <w:t>2123 AMH KIRB ELGE 210</w:t>
      </w:r>
    </w:fldSimple>
    <w:r w:rsidR="00F351E7">
      <w:tab/>
    </w:r>
    <w:fldSimple w:instr=" PAGE  \* Arabic  \* MERGEFORMAT ">
      <w:r w:rsidR="00C469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E7" w:rsidRDefault="00F351E7" w:rsidP="00DF5D0E">
      <w:r>
        <w:separator/>
      </w:r>
    </w:p>
  </w:footnote>
  <w:footnote w:type="continuationSeparator" w:id="0">
    <w:p w:rsidR="00F351E7" w:rsidRDefault="00F351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F1" w:rsidRDefault="002C17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E7" w:rsidRDefault="00033E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351E7" w:rsidRDefault="00F351E7">
                <w:pPr>
                  <w:pStyle w:val="RCWSLText"/>
                  <w:jc w:val="right"/>
                </w:pPr>
                <w:r>
                  <w:t>1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3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4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5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6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7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8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9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10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11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12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13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14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15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16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17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18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19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20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21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22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23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24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25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26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27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28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29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30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31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32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33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E7" w:rsidRDefault="00033E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351E7" w:rsidRDefault="00F351E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3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4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5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6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7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8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9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10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11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12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13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14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15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16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17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18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19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20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21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22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23</w:t>
                </w:r>
              </w:p>
              <w:p w:rsidR="00F351E7" w:rsidRDefault="00F351E7">
                <w:pPr>
                  <w:pStyle w:val="RCWSLText"/>
                  <w:jc w:val="right"/>
                </w:pPr>
                <w:r>
                  <w:t>24</w:t>
                </w:r>
              </w:p>
              <w:p w:rsidR="00F351E7" w:rsidRDefault="00F351E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351E7" w:rsidRDefault="00F351E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351E7" w:rsidRDefault="00F351E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3E01"/>
    <w:rsid w:val="00060D21"/>
    <w:rsid w:val="00070379"/>
    <w:rsid w:val="00096165"/>
    <w:rsid w:val="000C6C82"/>
    <w:rsid w:val="000E603A"/>
    <w:rsid w:val="00102468"/>
    <w:rsid w:val="00106544"/>
    <w:rsid w:val="00146AAF"/>
    <w:rsid w:val="001A775A"/>
    <w:rsid w:val="001B2006"/>
    <w:rsid w:val="001B4E53"/>
    <w:rsid w:val="001C1B27"/>
    <w:rsid w:val="001E6675"/>
    <w:rsid w:val="00217E8A"/>
    <w:rsid w:val="00281CBD"/>
    <w:rsid w:val="002C0041"/>
    <w:rsid w:val="002C17F1"/>
    <w:rsid w:val="00316CD9"/>
    <w:rsid w:val="003E2FC6"/>
    <w:rsid w:val="00492DDC"/>
    <w:rsid w:val="004C6615"/>
    <w:rsid w:val="004F2337"/>
    <w:rsid w:val="00515552"/>
    <w:rsid w:val="005175E9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0413C"/>
    <w:rsid w:val="00846034"/>
    <w:rsid w:val="008839AD"/>
    <w:rsid w:val="008B5D9B"/>
    <w:rsid w:val="008C7E6E"/>
    <w:rsid w:val="00931B84"/>
    <w:rsid w:val="0096303F"/>
    <w:rsid w:val="00965FC7"/>
    <w:rsid w:val="00972869"/>
    <w:rsid w:val="00984CD1"/>
    <w:rsid w:val="009E3651"/>
    <w:rsid w:val="009F23A9"/>
    <w:rsid w:val="00A01F29"/>
    <w:rsid w:val="00A13F74"/>
    <w:rsid w:val="00A17B5B"/>
    <w:rsid w:val="00A45E4F"/>
    <w:rsid w:val="00A4729B"/>
    <w:rsid w:val="00A93D4A"/>
    <w:rsid w:val="00AB682C"/>
    <w:rsid w:val="00AD2D0A"/>
    <w:rsid w:val="00B31D1C"/>
    <w:rsid w:val="00B41494"/>
    <w:rsid w:val="00B518D0"/>
    <w:rsid w:val="00B52F90"/>
    <w:rsid w:val="00B73E0A"/>
    <w:rsid w:val="00B961E0"/>
    <w:rsid w:val="00BF44DF"/>
    <w:rsid w:val="00C469C0"/>
    <w:rsid w:val="00C61A83"/>
    <w:rsid w:val="00C8108C"/>
    <w:rsid w:val="00D40447"/>
    <w:rsid w:val="00D46762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51E7"/>
    <w:rsid w:val="00F4663F"/>
    <w:rsid w:val="00F8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2</Pages>
  <Words>427</Words>
  <Characters>2179</Characters>
  <Application>Microsoft Office Word</Application>
  <DocSecurity>8</DocSecurity>
  <Lines>53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2123 AMH KIRB ELGE 210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2123 AMH KIRB ELGE 210</dc:title>
  <dc:subject/>
  <dc:creator>Joan Elgee</dc:creator>
  <cp:keywords/>
  <dc:description/>
  <cp:lastModifiedBy>Joan Elgee</cp:lastModifiedBy>
  <cp:revision>13</cp:revision>
  <cp:lastPrinted>2011-05-23T20:43:00Z</cp:lastPrinted>
  <dcterms:created xsi:type="dcterms:W3CDTF">2011-05-23T19:40:00Z</dcterms:created>
  <dcterms:modified xsi:type="dcterms:W3CDTF">2011-05-23T20:43:00Z</dcterms:modified>
</cp:coreProperties>
</file>