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E61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603D">
            <w:t>6406-S.E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60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603D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603D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603D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61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603D">
            <w:rPr>
              <w:b/>
              <w:u w:val="single"/>
            </w:rPr>
            <w:t>ESSB 6406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60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044E3">
            <w:rPr>
              <w:b/>
            </w:rPr>
            <w:t xml:space="preserve"> 1396</w:t>
          </w:r>
        </w:sdtContent>
      </w:sdt>
    </w:p>
    <w:p w:rsidR="00DF5D0E" w:rsidP="00605C39" w:rsidRDefault="00CE61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603D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960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65095298"/>
    <w:p w:rsidR="00FB7E6D" w:rsidP="00FB7E6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B7E6D">
        <w:t>On page 10, beginning on line 10, strike all of section 104 and insert the following:</w:t>
      </w:r>
    </w:p>
    <w:p w:rsidRPr="0071615D" w:rsidR="00FB7E6D" w:rsidP="00FB7E6D" w:rsidRDefault="00FB7E6D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104. </w:t>
      </w:r>
      <w:r w:rsidRPr="0071615D">
        <w:t>(1) The department of fish and wildlife must contract with</w:t>
      </w:r>
      <w:r>
        <w:t xml:space="preserve"> </w:t>
      </w:r>
      <w:r w:rsidRPr="0071615D">
        <w:t xml:space="preserve">the </w:t>
      </w:r>
      <w:r>
        <w:t>g</w:t>
      </w:r>
      <w:r w:rsidRPr="0071615D">
        <w:t xml:space="preserve">overnor’s </w:t>
      </w:r>
      <w:r>
        <w:t>accountability and p</w:t>
      </w:r>
      <w:r w:rsidRPr="0071615D">
        <w:t xml:space="preserve">erformance staff to </w:t>
      </w:r>
      <w:r w:rsidRPr="005E3555">
        <w:t>secure</w:t>
      </w:r>
      <w:r w:rsidRPr="0071615D">
        <w:t xml:space="preserve"> a private sector partner to evaluate the department's current hydraulics regulatory program and the department's application of its authority.  The </w:t>
      </w:r>
      <w:r>
        <w:t xml:space="preserve">partner selected </w:t>
      </w:r>
      <w:r w:rsidRPr="0071615D">
        <w:t>under this section must utilize Lean principles, concepts, and tools, to analyze the department's hydraulics regulatory program.</w:t>
      </w:r>
    </w:p>
    <w:p w:rsidRPr="0071615D" w:rsidR="00FB7E6D" w:rsidP="00FB7E6D" w:rsidRDefault="00FB7E6D">
      <w:pPr>
        <w:pStyle w:val="Page"/>
      </w:pPr>
      <w:r w:rsidRPr="0071615D">
        <w:tab/>
        <w:t>(2)(a) The analysis of the department’s hydraulics program must be completed by no later than November 1, 2012, and must include the following:</w:t>
      </w:r>
    </w:p>
    <w:p w:rsidRPr="0071615D" w:rsidR="00FB7E6D" w:rsidP="00FB7E6D" w:rsidRDefault="00FB7E6D">
      <w:pPr>
        <w:pStyle w:val="Page"/>
      </w:pPr>
      <w:r w:rsidRPr="0071615D">
        <w:tab/>
        <w:t>(i) A customer service perspective that seeks to optimize value delivered to the environment, the regulated community, and the general public;</w:t>
      </w:r>
    </w:p>
    <w:p w:rsidRPr="0071615D" w:rsidR="00FB7E6D" w:rsidP="00FB7E6D" w:rsidRDefault="00FB7E6D">
      <w:pPr>
        <w:pStyle w:val="Page"/>
      </w:pPr>
      <w:r w:rsidRPr="0071615D">
        <w:tab/>
        <w:t>(ii) Suggestions for involving local governments, Indian tribes, and external stakeholders, in fostering continual improvements and problem solving activities associated with the hydraulics regulatory program;</w:t>
      </w:r>
    </w:p>
    <w:p w:rsidRPr="0071615D" w:rsidR="00FB7E6D" w:rsidP="00FB7E6D" w:rsidRDefault="00FB7E6D">
      <w:pPr>
        <w:pStyle w:val="Page"/>
      </w:pPr>
      <w:r w:rsidRPr="0071615D">
        <w:tab/>
        <w:t xml:space="preserve">(iii) Suggestions for deploying a rapid framework for continual program management improvements that emphasizes timely implementation </w:t>
      </w:r>
      <w:r w:rsidRPr="005E3555">
        <w:t>and resource protection</w:t>
      </w:r>
      <w:r w:rsidRPr="0071615D">
        <w:t>; and</w:t>
      </w:r>
    </w:p>
    <w:p w:rsidRPr="0071615D" w:rsidR="00FB7E6D" w:rsidP="00FB7E6D" w:rsidRDefault="00FB7E6D">
      <w:pPr>
        <w:pStyle w:val="Page"/>
      </w:pPr>
      <w:r w:rsidRPr="0071615D">
        <w:tab/>
        <w:t>(iv) Suggestions for reducing the complexity of the hydraulics regulatory program's processes.</w:t>
      </w:r>
    </w:p>
    <w:p w:rsidRPr="0071615D" w:rsidR="00FB7E6D" w:rsidP="00FB7E6D" w:rsidRDefault="00FB7E6D">
      <w:pPr>
        <w:pStyle w:val="Page"/>
      </w:pPr>
      <w:r w:rsidRPr="0071615D">
        <w:tab/>
        <w:t xml:space="preserve">(b) In implementing subsection (2) of this section, the contractee must consult with employees and management at the department of fish </w:t>
      </w:r>
      <w:r w:rsidRPr="0071615D">
        <w:lastRenderedPageBreak/>
        <w:t>and wildlife, local governments, Indian tribes, and impacted stakeholders.</w:t>
      </w:r>
    </w:p>
    <w:p w:rsidRPr="0071615D" w:rsidR="00FB7E6D" w:rsidP="00FB7E6D" w:rsidRDefault="00FB7E6D">
      <w:pPr>
        <w:pStyle w:val="Page"/>
      </w:pPr>
      <w:r w:rsidRPr="0071615D">
        <w:tab/>
        <w:t>(3) Following the completion of the analysis required under subsection (2) of this section, the department of fish and wildlife must:</w:t>
      </w:r>
    </w:p>
    <w:p w:rsidRPr="0071615D" w:rsidR="00FB7E6D" w:rsidP="00FB7E6D" w:rsidRDefault="00FB7E6D">
      <w:pPr>
        <w:pStyle w:val="Page"/>
      </w:pPr>
      <w:r w:rsidRPr="0071615D">
        <w:tab/>
        <w:t>(a) Implement recommendations identified in the analysis provided pursuant to subsection (2) of this section that are within the department's authority and budget to implement; and</w:t>
      </w:r>
    </w:p>
    <w:p w:rsidRPr="0071615D" w:rsidR="00FB7E6D" w:rsidP="00FB7E6D" w:rsidRDefault="00FB7E6D">
      <w:pPr>
        <w:pStyle w:val="Page"/>
      </w:pPr>
      <w:r w:rsidRPr="0071615D">
        <w:tab/>
        <w:t>(b) Evaluate the processes and results stemming from the implementation of subsection (3)(a) of this section.</w:t>
      </w:r>
      <w:r w:rsidRPr="0071615D">
        <w:tab/>
      </w:r>
    </w:p>
    <w:p w:rsidRPr="0071615D" w:rsidR="00FB7E6D" w:rsidP="00FB7E6D" w:rsidRDefault="00FB7E6D">
      <w:pPr>
        <w:pStyle w:val="Page"/>
      </w:pPr>
      <w:r w:rsidRPr="0071615D">
        <w:tab/>
        <w:t>(4) The department of fish and wildlife must report to the legislature consistent with RCW 43.01.036, by no later than October 1, 2014, a summary of compliance with this section, performance measures adopted to judge the successes of implementing this section, and the costs of maintaining the operation of the department's hydraulics regulatory program.</w:t>
      </w:r>
    </w:p>
    <w:p w:rsidRPr="00E9603D" w:rsidR="00DF5D0E" w:rsidP="00FB7E6D" w:rsidRDefault="00FB7E6D">
      <w:pPr>
        <w:pStyle w:val="Page"/>
      </w:pPr>
      <w:r w:rsidRPr="0071615D">
        <w:tab/>
        <w:t>(5) This section expires on July 31, 2015.</w:t>
      </w:r>
      <w:r>
        <w:t>"</w:t>
      </w:r>
    </w:p>
    <w:permEnd w:id="1865095298"/>
    <w:p w:rsidR="00ED2EEB" w:rsidP="00E960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9016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60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B2C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B7E6D">
                  <w:t xml:space="preserve">Removes the analysis of regulatory gaps by the </w:t>
                </w:r>
                <w:r w:rsidR="006B2C9F">
                  <w:t>U</w:t>
                </w:r>
                <w:r w:rsidR="00FB7E6D">
                  <w:t>niversity of Washington in the underlying bill and replaces it with a third party analysis of the department of fish and wildlife's current hydraulics regulatory program and direction to the department to implement practicable recommendations.</w:t>
                </w:r>
              </w:p>
            </w:tc>
          </w:tr>
        </w:sdtContent>
      </w:sdt>
      <w:permEnd w:id="1039016573"/>
    </w:tbl>
    <w:p w:rsidR="00DF5D0E" w:rsidP="00E9603D" w:rsidRDefault="00DF5D0E">
      <w:pPr>
        <w:pStyle w:val="BillEnd"/>
        <w:suppressLineNumbers/>
      </w:pPr>
    </w:p>
    <w:p w:rsidR="00DF5D0E" w:rsidP="00E960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60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3D" w:rsidRDefault="00E9603D" w:rsidP="00DF5D0E">
      <w:r>
        <w:separator/>
      </w:r>
    </w:p>
  </w:endnote>
  <w:endnote w:type="continuationSeparator" w:id="0">
    <w:p w:rsidR="00E9603D" w:rsidRDefault="00E960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AB" w:rsidRDefault="00B16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61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6406-S.E AMH HUDG CALL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61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6406-S.E AMH HUDG CALL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3D" w:rsidRDefault="00E9603D" w:rsidP="00DF5D0E">
      <w:r>
        <w:separator/>
      </w:r>
    </w:p>
  </w:footnote>
  <w:footnote w:type="continuationSeparator" w:id="0">
    <w:p w:rsidR="00E9603D" w:rsidRDefault="00E960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AB" w:rsidRDefault="00B16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44E3"/>
    <w:rsid w:val="00523C5A"/>
    <w:rsid w:val="005E69C3"/>
    <w:rsid w:val="00605C39"/>
    <w:rsid w:val="006841E6"/>
    <w:rsid w:val="006B2C9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BA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61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03D"/>
    <w:rsid w:val="00EC4C96"/>
    <w:rsid w:val="00ED2EEB"/>
    <w:rsid w:val="00F229DE"/>
    <w:rsid w:val="00F304D3"/>
    <w:rsid w:val="00F4663F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2E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6406-S.E</BillDocName>
  <AmendType>AMH</AmendType>
  <SponsorAcronym>HUDG</SponsorAcronym>
  <DrafterAcronym>CALL</DrafterAcronym>
  <DraftNumber>081</DraftNumber>
  <ReferenceNumber>ESSB 6406</ReferenceNumber>
  <Floor>H AMD</Floor>
  <AmendmentNumber> 1396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406</Words>
  <Characters>2381</Characters>
  <Application>Microsoft Office Word</Application>
  <DocSecurity>8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6406-S.E AMH HUDG CALL 081</dc:title>
  <dc:creator>Jason Callahan</dc:creator>
  <cp:lastModifiedBy>Jason Callahan</cp:lastModifiedBy>
  <cp:revision>5</cp:revision>
  <cp:lastPrinted>2012-03-09T02:15:00Z</cp:lastPrinted>
  <dcterms:created xsi:type="dcterms:W3CDTF">2012-03-09T02:12:00Z</dcterms:created>
  <dcterms:modified xsi:type="dcterms:W3CDTF">2012-03-09T02:15:00Z</dcterms:modified>
</cp:coreProperties>
</file>