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41478A" w:rsidP="0072541D">
          <w:pPr>
            <w:pStyle w:val="AmendDocName"/>
          </w:pPr>
          <w:customXml w:element="BillDocName">
            <w:r>
              <w:t xml:space="preserve">5569</w:t>
            </w:r>
          </w:customXml>
          <w:customXml w:element="AmendType">
            <w:r>
              <w:t xml:space="preserve"> AMS</w:t>
            </w:r>
          </w:customXml>
          <w:customXml w:element="SponsorAcronym">
            <w:r>
              <w:t xml:space="preserve"> HONE</w:t>
            </w:r>
          </w:customXml>
          <w:customXml w:element="DrafterAcronym">
            <w:r>
              <w:t xml:space="preserve"> SUND</w:t>
            </w:r>
          </w:customXml>
          <w:customXml w:element="DraftNumber">
            <w:r>
              <w:t xml:space="preserve"> 002</w:t>
            </w:r>
          </w:customXml>
        </w:p>
      </w:customXml>
      <w:customXml w:element="Heading">
        <w:p w:rsidR="00DF5D0E" w:rsidRDefault="0041478A">
          <w:customXml w:element="ReferenceNumber">
            <w:r w:rsidR="00A17097">
              <w:rPr>
                <w:b/>
                <w:u w:val="single"/>
              </w:rPr>
              <w:t>SB 5569</w:t>
            </w:r>
            <w:r w:rsidR="00DE256E">
              <w:t xml:space="preserve"> - </w:t>
            </w:r>
          </w:customXml>
          <w:customXml w:element="Floor">
            <w:r w:rsidR="00A17097">
              <w:t>S AMD</w:t>
            </w:r>
          </w:customXml>
          <w:customXml w:element="AmendNumber">
            <w:r>
              <w:rPr>
                <w:b/>
              </w:rPr>
              <w:t xml:space="preserve"> 109</w:t>
            </w:r>
          </w:customXml>
        </w:p>
        <w:p w:rsidR="00DF5D0E" w:rsidRDefault="0041478A" w:rsidP="00605C39">
          <w:pPr>
            <w:ind w:firstLine="576"/>
          </w:pPr>
          <w:customXml w:element="Sponsors">
            <w:r>
              <w:t xml:space="preserve">By Senator Honeyford</w:t>
            </w:r>
          </w:customXml>
        </w:p>
        <w:p w:rsidR="00DF5D0E" w:rsidRDefault="0041478A" w:rsidP="00846034">
          <w:pPr>
            <w:spacing w:line="408" w:lineRule="exact"/>
            <w:jc w:val="right"/>
            <w:rPr>
              <w:b/>
              <w:bCs/>
            </w:rPr>
          </w:pPr>
          <w:customXml w:element="FloorAction">
            <w:r>
              <w:t xml:space="preserve">NOT CONSIDERED 05/25/2011</w:t>
            </w:r>
          </w:customXml>
        </w:p>
      </w:customXml>
      <w:customXml w:element="Page">
        <w:permStart w:id="0" w:edGrp="everyone" w:displacedByCustomXml="prev"/>
        <w:p w:rsidR="00A17097" w:rsidRDefault="0041478A" w:rsidP="00C8108C">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A17097">
            <w:t xml:space="preserve">Strike everything after the enacting clause and insert the following: </w:t>
          </w:r>
        </w:p>
        <w:p w:rsidR="00B57A5C" w:rsidRDefault="00B57A5C" w:rsidP="00C45169">
          <w:pPr>
            <w:pStyle w:val="RCWSLText"/>
          </w:pPr>
          <w:r>
            <w:t>"</w:t>
          </w:r>
          <w:r>
            <w:tab/>
          </w:r>
          <w:r>
            <w:rPr>
              <w:b/>
            </w:rPr>
            <w:t xml:space="preserve">Sec. </w:t>
          </w:r>
          <w:r w:rsidR="0041478A">
            <w:rPr>
              <w:b/>
            </w:rPr>
            <w:fldChar w:fldCharType="begin"/>
          </w:r>
          <w:r>
            <w:rPr>
              <w:b/>
            </w:rPr>
            <w:instrText xml:space="preserve"> LISTNUM  LegalDefault  </w:instrText>
          </w:r>
          <w:r w:rsidR="0041478A">
            <w:rPr>
              <w:b/>
            </w:rPr>
            <w:fldChar w:fldCharType="end"/>
          </w:r>
          <w:r>
            <w:rPr>
              <w:b/>
            </w:rPr>
            <w:t xml:space="preserve">  </w:t>
          </w:r>
          <w:r>
            <w:t>RCW 41.32.570 and 2007 c 50 s 3 are each amended to read as follows:</w:t>
          </w:r>
        </w:p>
        <w:p w:rsidR="00B57A5C" w:rsidRDefault="00B57A5C" w:rsidP="00B57A5C">
          <w:pPr>
            <w:pStyle w:val="RCWSLText"/>
          </w:pPr>
          <w:r>
            <w:tab/>
            <w:t>(1)(a) If a retiree enters employment with an employer sooner than one calendar month after his or her accrual date, the retiree's monthly retirement allowance will be reduced by five and one-half percent for every seven hours worked during that month.  This reduction will be applied each month until the retiree remains absent from employment with an employer for one full calendar month.</w:t>
          </w:r>
        </w:p>
        <w:p w:rsidR="00B57A5C" w:rsidRDefault="00B57A5C" w:rsidP="00B57A5C">
          <w:pPr>
            <w:pStyle w:val="RCWSLText"/>
          </w:pPr>
          <w:r>
            <w:tab/>
            <w:t>(b) The benefit reduction provided in (a) of this subsection will accrue for a maximum of one hundred forty hours per month.  Any monthly benefit reduction over one hundred percent will be applied to the benefit the retiree is eligible to receive in subsequent months.</w:t>
          </w:r>
        </w:p>
        <w:p w:rsidR="00B57A5C" w:rsidRDefault="00B57A5C" w:rsidP="00B57A5C">
          <w:pPr>
            <w:pStyle w:val="RCWSLText"/>
          </w:pPr>
          <w:r>
            <w:tab/>
            <w:t>(2) Except under subsection (3) of this section, any retired teacher or retired administrator who enters service in any public ((</w:t>
          </w:r>
          <w:r w:rsidRPr="00B57A5C">
            <w:rPr>
              <w:strike/>
            </w:rPr>
            <w:t>educational institution</w:t>
          </w:r>
          <w:r>
            <w:t xml:space="preserve">)) </w:t>
          </w:r>
          <w:r>
            <w:rPr>
              <w:u w:val="single"/>
            </w:rPr>
            <w:t>school, educational service district, state institution of higher education in an instructional capacity, or</w:t>
          </w:r>
          <w:r w:rsidR="003511C2">
            <w:rPr>
              <w:u w:val="single"/>
            </w:rPr>
            <w:t>, after the effective date of this act,</w:t>
          </w:r>
          <w:r>
            <w:rPr>
              <w:u w:val="single"/>
            </w:rPr>
            <w:t xml:space="preserve"> state instit</w:t>
          </w:r>
          <w:r w:rsidR="003511C2">
            <w:rPr>
              <w:u w:val="single"/>
            </w:rPr>
            <w:t xml:space="preserve">ution of higher education in a </w:t>
          </w:r>
          <w:r>
            <w:rPr>
              <w:u w:val="single"/>
            </w:rPr>
            <w:t>non-instructional capacity</w:t>
          </w:r>
          <w:r w:rsidR="003511C2">
            <w:rPr>
              <w:u w:val="single"/>
            </w:rPr>
            <w:t>,</w:t>
          </w:r>
          <w:r>
            <w:t xml:space="preserve"> in Washington state at least one calendar month after his or her accrual date shall cease to receive pension payments while engaged in such service, after the retiree has rendered service for more than eight hundred sixty-seven hours in a school year.</w:t>
          </w:r>
        </w:p>
        <w:p w:rsidR="00B57A5C" w:rsidRDefault="00B57A5C" w:rsidP="00B57A5C">
          <w:pPr>
            <w:pStyle w:val="RCWSLText"/>
          </w:pPr>
          <w:r>
            <w:tab/>
            <w:t>(3) Any retired teacher or retired administrator who enters service in any public ((</w:t>
          </w:r>
          <w:r w:rsidRPr="00B57A5C">
            <w:rPr>
              <w:strike/>
            </w:rPr>
            <w:t>educational institution</w:t>
          </w:r>
          <w:r>
            <w:t xml:space="preserve">)) </w:t>
          </w:r>
          <w:r>
            <w:rPr>
              <w:u w:val="single"/>
            </w:rPr>
            <w:t xml:space="preserve">school, educational service district, state institution of higher education in an </w:t>
          </w:r>
          <w:r>
            <w:rPr>
              <w:u w:val="single"/>
            </w:rPr>
            <w:lastRenderedPageBreak/>
            <w:t>instructional capacity, or</w:t>
          </w:r>
          <w:r w:rsidR="003511C2">
            <w:rPr>
              <w:u w:val="single"/>
            </w:rPr>
            <w:t>, after the effective date of this act,</w:t>
          </w:r>
          <w:r>
            <w:rPr>
              <w:u w:val="single"/>
            </w:rPr>
            <w:t xml:space="preserve"> state instit</w:t>
          </w:r>
          <w:r w:rsidR="003511C2">
            <w:rPr>
              <w:u w:val="single"/>
            </w:rPr>
            <w:t xml:space="preserve">ution of higher education in a </w:t>
          </w:r>
          <w:r>
            <w:rPr>
              <w:u w:val="single"/>
            </w:rPr>
            <w:t>non-instructional capacity</w:t>
          </w:r>
          <w:r w:rsidR="003511C2">
            <w:rPr>
              <w:u w:val="single"/>
            </w:rPr>
            <w:t>,</w:t>
          </w:r>
          <w:r>
            <w:t xml:space="preserve"> in Washington state one and one-half calendar months or more after his or her accrual date and:</w:t>
          </w:r>
        </w:p>
        <w:p w:rsidR="00B57A5C" w:rsidRDefault="00B57A5C" w:rsidP="00B57A5C">
          <w:pPr>
            <w:pStyle w:val="RCWSLText"/>
          </w:pPr>
          <w:r>
            <w:tab/>
            <w:t>(a) Is hired pursuant to a written policy into a position for which the school board has documented a justifiable need to hire a retiree into the position;</w:t>
          </w:r>
        </w:p>
        <w:p w:rsidR="00B57A5C" w:rsidRDefault="00B57A5C" w:rsidP="00B57A5C">
          <w:pPr>
            <w:pStyle w:val="RCWSLText"/>
          </w:pPr>
          <w:r>
            <w:tab/>
            <w:t>(b) Is hired through the established process for the position with the approval of the school board or other highest decision-making authority of the prospective employer;</w:t>
          </w:r>
        </w:p>
        <w:p w:rsidR="00B57A5C" w:rsidRDefault="00B57A5C" w:rsidP="00B57A5C">
          <w:pPr>
            <w:pStyle w:val="RCWSLText"/>
          </w:pPr>
          <w:r>
            <w:tab/>
            <w:t>(c) Whose employer retains records of the procedures followed and the decisions made in hiring the retired teacher or retired administrator and provides those records in the event of an audit; and</w:t>
          </w:r>
        </w:p>
        <w:p w:rsidR="00B57A5C" w:rsidRDefault="00B57A5C" w:rsidP="00B57A5C">
          <w:pPr>
            <w:pStyle w:val="RCWSLText"/>
          </w:pPr>
          <w:r>
            <w:tab/>
            <w:t>(d) The employee has not already rendered a cumulative total of more than one thousand nine hundred hours of service while in receipt of pension payments beyond an annual threshold of eight hundred sixty-seven hours;</w:t>
          </w:r>
        </w:p>
        <w:p w:rsidR="00B57A5C" w:rsidRDefault="00B57A5C" w:rsidP="00B57A5C">
          <w:pPr>
            <w:pStyle w:val="RCWSLText"/>
          </w:pPr>
          <w:proofErr w:type="gramStart"/>
          <w:r>
            <w:t>shall</w:t>
          </w:r>
          <w:proofErr w:type="gramEnd"/>
          <w:r>
            <w:t xml:space="preserve"> cease to receive pension payments while engaged in that service after the retiree has rendered service for more than one thousand five hundred hours in a school year.  The one thousand nine hundred hour cumulative total limitation under this section applies prospectively after July 22, 2007.</w:t>
          </w:r>
        </w:p>
        <w:p w:rsidR="00B57A5C" w:rsidRDefault="00B57A5C" w:rsidP="00B57A5C">
          <w:pPr>
            <w:pStyle w:val="RCWSLText"/>
          </w:pPr>
          <w:r>
            <w:tab/>
            <w:t>(4) When a retired teacher or administrator renders service beyond eight hundred sixty-seven hours, the department shall collect from the employer the applicable employer retirement contributions for the entire duration of the member's employment during that fiscal year.</w:t>
          </w:r>
        </w:p>
        <w:p w:rsidR="00B57A5C" w:rsidRDefault="00B57A5C" w:rsidP="00B57A5C">
          <w:pPr>
            <w:pStyle w:val="RCWSLText"/>
          </w:pPr>
          <w:r>
            <w:tab/>
            <w:t>(5) The department shall collect and provide the state actuary with information relevant to the use of this section for the select committee on pension policy.</w:t>
          </w:r>
        </w:p>
        <w:p w:rsidR="00B57A5C" w:rsidRDefault="00B57A5C" w:rsidP="00B57A5C">
          <w:pPr>
            <w:pStyle w:val="RCWSLText"/>
          </w:pPr>
          <w:r>
            <w:tab/>
            <w:t>(6) The legislature reserves the right to amend or repeal this section in the future and no member or beneficiary has a contractual right to be employed for more than five hundred twenty-five hours per year without a reduction of his or her pension.</w:t>
          </w:r>
        </w:p>
        <w:p w:rsidR="00C45169" w:rsidRDefault="00C45169" w:rsidP="00B57A5C">
          <w:pPr>
            <w:pStyle w:val="RCWSLText"/>
          </w:pPr>
        </w:p>
        <w:p w:rsidR="00C45169" w:rsidRPr="00C45169" w:rsidRDefault="00C45169" w:rsidP="00C45169">
          <w:pPr>
            <w:pStyle w:val="BegSec-New"/>
          </w:pPr>
          <w:proofErr w:type="gramStart"/>
          <w:r>
            <w:rPr>
              <w:u w:val="single"/>
            </w:rPr>
            <w:lastRenderedPageBreak/>
            <w:t>NEW SECTION.</w:t>
          </w:r>
          <w:proofErr w:type="gramEnd"/>
          <w:r>
            <w:rPr>
              <w:b/>
            </w:rPr>
            <w:t xml:space="preserve"> Sec. </w:t>
          </w:r>
          <w:r>
            <w:rPr>
              <w:b/>
            </w:rPr>
            <w:fldChar w:fldCharType="begin"/>
          </w:r>
          <w:r>
            <w:rPr>
              <w:b/>
            </w:rPr>
            <w:instrText xml:space="preserve"> LISTNUM  LegalDefault  </w:instrText>
          </w:r>
          <w:r>
            <w:rPr>
              <w:b/>
            </w:rPr>
            <w:fldChar w:fldCharType="end"/>
          </w:r>
          <w:r>
            <w:t xml:space="preserve">  This act is necessary for the immediate preservation of the public peace, health, or safety, or support of the state government and its existing public institutions, and takes effect immediately."</w:t>
          </w:r>
        </w:p>
        <w:p w:rsidR="00DF5D0E" w:rsidRPr="00C8108C" w:rsidRDefault="0041478A" w:rsidP="00A17097">
          <w:pPr>
            <w:pStyle w:val="RCWSLText"/>
            <w:suppressLineNumbers/>
          </w:pPr>
        </w:p>
        <w:bookmarkStart w:id="1" w:name="History" w:displacedByCustomXml="next"/>
        <w:bookmarkEnd w:id="1" w:displacedByCustomXml="next"/>
      </w:customXml>
      <w:permEnd w:id="0" w:displacedByCustomXml="next"/>
      <w:customXml w:element="Effect">
        <w:p w:rsidR="00ED2EEB" w:rsidRDefault="00ED2EEB" w:rsidP="00A17097">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A17097">
                <w:pPr>
                  <w:pStyle w:val="Effect"/>
                  <w:suppressLineNumbers/>
                  <w:shd w:val="clear" w:color="auto" w:fill="auto"/>
                  <w:ind w:left="0" w:firstLine="0"/>
                </w:pPr>
                <w:permStart w:id="1" w:edGrp="everyone" w:colFirst="1" w:colLast="1"/>
              </w:p>
            </w:tc>
            <w:tc>
              <w:tcPr>
                <w:tcW w:w="9874" w:type="dxa"/>
                <w:shd w:val="clear" w:color="auto" w:fill="FFFFFF" w:themeFill="background1"/>
              </w:tcPr>
              <w:p w:rsidR="001C1B27" w:rsidRPr="0096303F" w:rsidRDefault="0096303F" w:rsidP="00A17097">
                <w:pPr>
                  <w:pStyle w:val="Effect"/>
                  <w:suppressLineNumbers/>
                  <w:shd w:val="clear" w:color="auto" w:fill="auto"/>
                  <w:ind w:left="0" w:firstLine="0"/>
                </w:pPr>
                <w:r w:rsidRPr="0096303F">
                  <w:tab/>
                </w:r>
                <w:r w:rsidR="001C1B27" w:rsidRPr="0096303F">
                  <w:rPr>
                    <w:u w:val="single"/>
                  </w:rPr>
                  <w:t>EFFECT:</w:t>
                </w:r>
                <w:r w:rsidR="001C1B27" w:rsidRPr="0096303F">
                  <w:t>   </w:t>
                </w:r>
                <w:r w:rsidR="00C45169">
                  <w:t>Revises the exemption from post-retirement employment restrictions for TRS 1 members employed with a state institution of higher education in a non-instructional capacity to apply only to member</w:t>
                </w:r>
                <w:r w:rsidR="009B3D5B">
                  <w:t>s to re</w:t>
                </w:r>
                <w:r w:rsidR="00C45169">
                  <w:t>enter service before the effective date of this act.</w:t>
                </w:r>
              </w:p>
              <w:p w:rsidR="001B4E53" w:rsidRPr="007D1589" w:rsidRDefault="001B4E53" w:rsidP="00A17097">
                <w:pPr>
                  <w:pStyle w:val="ListBullet"/>
                  <w:numPr>
                    <w:ilvl w:val="0"/>
                    <w:numId w:val="0"/>
                  </w:numPr>
                  <w:suppressLineNumbers/>
                </w:pPr>
              </w:p>
            </w:tc>
          </w:tr>
        </w:tbl>
        <w:p w:rsidR="00DF5D0E" w:rsidRDefault="0041478A" w:rsidP="00A17097">
          <w:pPr>
            <w:pStyle w:val="BillEnd"/>
            <w:suppressLineNumbers/>
          </w:pPr>
        </w:p>
        <w:permEnd w:id="1" w:displacedByCustomXml="next"/>
      </w:customXml>
      <w:p w:rsidR="00DF5D0E" w:rsidRDefault="00DE256E" w:rsidP="00A17097">
        <w:pPr>
          <w:pStyle w:val="BillEnd"/>
          <w:suppressLineNumbers/>
        </w:pPr>
        <w:r>
          <w:rPr>
            <w:b/>
          </w:rPr>
          <w:t>--- END ---</w:t>
        </w:r>
      </w:p>
      <w:p w:rsidR="00DF5D0E" w:rsidRDefault="0041478A" w:rsidP="00A1709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7A5C" w:rsidRDefault="00B57A5C" w:rsidP="00DF5D0E">
      <w:r>
        <w:separator/>
      </w:r>
    </w:p>
  </w:endnote>
  <w:endnote w:type="continuationSeparator" w:id="0">
    <w:p w:rsidR="00B57A5C" w:rsidRDefault="00B57A5C"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A5C" w:rsidRDefault="0041478A">
    <w:pPr>
      <w:pStyle w:val="AmendDraftFooter"/>
    </w:pPr>
    <w:fldSimple w:instr=" TITLE   \* MERGEFORMAT ">
      <w:r w:rsidR="003848F4">
        <w:t>5569 AMS HONE SUND 002</w:t>
      </w:r>
    </w:fldSimple>
    <w:r w:rsidR="00B57A5C">
      <w:tab/>
    </w:r>
    <w:fldSimple w:instr=" PAGE  \* Arabic  \* MERGEFORMAT ">
      <w:r w:rsidR="009B3D5B">
        <w:rPr>
          <w:noProof/>
        </w:rPr>
        <w:t>3</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A5C" w:rsidRDefault="0041478A">
    <w:pPr>
      <w:pStyle w:val="AmendDraftFooter"/>
    </w:pPr>
    <w:fldSimple w:instr=" TITLE   \* MERGEFORMAT ">
      <w:r w:rsidR="003848F4">
        <w:t>5569 AMS HONE SUND 002</w:t>
      </w:r>
    </w:fldSimple>
    <w:r w:rsidR="00B57A5C">
      <w:tab/>
    </w:r>
    <w:fldSimple w:instr=" PAGE  \* Arabic  \* MERGEFORMAT ">
      <w:r w:rsidR="00C45169">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7A5C" w:rsidRDefault="00B57A5C" w:rsidP="00DF5D0E">
      <w:r>
        <w:separator/>
      </w:r>
    </w:p>
  </w:footnote>
  <w:footnote w:type="continuationSeparator" w:id="0">
    <w:p w:rsidR="00B57A5C" w:rsidRDefault="00B57A5C"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A5C" w:rsidRDefault="0041478A">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B57A5C" w:rsidRDefault="00B57A5C">
                <w:pPr>
                  <w:pStyle w:val="RCWSLText"/>
                  <w:jc w:val="right"/>
                </w:pPr>
                <w:r>
                  <w:t>1</w:t>
                </w:r>
              </w:p>
              <w:p w:rsidR="00B57A5C" w:rsidRDefault="00B57A5C">
                <w:pPr>
                  <w:pStyle w:val="RCWSLText"/>
                  <w:jc w:val="right"/>
                </w:pPr>
                <w:r>
                  <w:t>2</w:t>
                </w:r>
              </w:p>
              <w:p w:rsidR="00B57A5C" w:rsidRDefault="00B57A5C">
                <w:pPr>
                  <w:pStyle w:val="RCWSLText"/>
                  <w:jc w:val="right"/>
                </w:pPr>
                <w:r>
                  <w:t>3</w:t>
                </w:r>
              </w:p>
              <w:p w:rsidR="00B57A5C" w:rsidRDefault="00B57A5C">
                <w:pPr>
                  <w:pStyle w:val="RCWSLText"/>
                  <w:jc w:val="right"/>
                </w:pPr>
                <w:r>
                  <w:t>4</w:t>
                </w:r>
              </w:p>
              <w:p w:rsidR="00B57A5C" w:rsidRDefault="00B57A5C">
                <w:pPr>
                  <w:pStyle w:val="RCWSLText"/>
                  <w:jc w:val="right"/>
                </w:pPr>
                <w:r>
                  <w:t>5</w:t>
                </w:r>
              </w:p>
              <w:p w:rsidR="00B57A5C" w:rsidRDefault="00B57A5C">
                <w:pPr>
                  <w:pStyle w:val="RCWSLText"/>
                  <w:jc w:val="right"/>
                </w:pPr>
                <w:r>
                  <w:t>6</w:t>
                </w:r>
              </w:p>
              <w:p w:rsidR="00B57A5C" w:rsidRDefault="00B57A5C">
                <w:pPr>
                  <w:pStyle w:val="RCWSLText"/>
                  <w:jc w:val="right"/>
                </w:pPr>
                <w:r>
                  <w:t>7</w:t>
                </w:r>
              </w:p>
              <w:p w:rsidR="00B57A5C" w:rsidRDefault="00B57A5C">
                <w:pPr>
                  <w:pStyle w:val="RCWSLText"/>
                  <w:jc w:val="right"/>
                </w:pPr>
                <w:r>
                  <w:t>8</w:t>
                </w:r>
              </w:p>
              <w:p w:rsidR="00B57A5C" w:rsidRDefault="00B57A5C">
                <w:pPr>
                  <w:pStyle w:val="RCWSLText"/>
                  <w:jc w:val="right"/>
                </w:pPr>
                <w:r>
                  <w:t>9</w:t>
                </w:r>
              </w:p>
              <w:p w:rsidR="00B57A5C" w:rsidRDefault="00B57A5C">
                <w:pPr>
                  <w:pStyle w:val="RCWSLText"/>
                  <w:jc w:val="right"/>
                </w:pPr>
                <w:r>
                  <w:t>10</w:t>
                </w:r>
              </w:p>
              <w:p w:rsidR="00B57A5C" w:rsidRDefault="00B57A5C">
                <w:pPr>
                  <w:pStyle w:val="RCWSLText"/>
                  <w:jc w:val="right"/>
                </w:pPr>
                <w:r>
                  <w:t>11</w:t>
                </w:r>
              </w:p>
              <w:p w:rsidR="00B57A5C" w:rsidRDefault="00B57A5C">
                <w:pPr>
                  <w:pStyle w:val="RCWSLText"/>
                  <w:jc w:val="right"/>
                </w:pPr>
                <w:r>
                  <w:t>12</w:t>
                </w:r>
              </w:p>
              <w:p w:rsidR="00B57A5C" w:rsidRDefault="00B57A5C">
                <w:pPr>
                  <w:pStyle w:val="RCWSLText"/>
                  <w:jc w:val="right"/>
                </w:pPr>
                <w:r>
                  <w:t>13</w:t>
                </w:r>
              </w:p>
              <w:p w:rsidR="00B57A5C" w:rsidRDefault="00B57A5C">
                <w:pPr>
                  <w:pStyle w:val="RCWSLText"/>
                  <w:jc w:val="right"/>
                </w:pPr>
                <w:r>
                  <w:t>14</w:t>
                </w:r>
              </w:p>
              <w:p w:rsidR="00B57A5C" w:rsidRDefault="00B57A5C">
                <w:pPr>
                  <w:pStyle w:val="RCWSLText"/>
                  <w:jc w:val="right"/>
                </w:pPr>
                <w:r>
                  <w:t>15</w:t>
                </w:r>
              </w:p>
              <w:p w:rsidR="00B57A5C" w:rsidRDefault="00B57A5C">
                <w:pPr>
                  <w:pStyle w:val="RCWSLText"/>
                  <w:jc w:val="right"/>
                </w:pPr>
                <w:r>
                  <w:t>16</w:t>
                </w:r>
              </w:p>
              <w:p w:rsidR="00B57A5C" w:rsidRDefault="00B57A5C">
                <w:pPr>
                  <w:pStyle w:val="RCWSLText"/>
                  <w:jc w:val="right"/>
                </w:pPr>
                <w:r>
                  <w:t>17</w:t>
                </w:r>
              </w:p>
              <w:p w:rsidR="00B57A5C" w:rsidRDefault="00B57A5C">
                <w:pPr>
                  <w:pStyle w:val="RCWSLText"/>
                  <w:jc w:val="right"/>
                </w:pPr>
                <w:r>
                  <w:t>18</w:t>
                </w:r>
              </w:p>
              <w:p w:rsidR="00B57A5C" w:rsidRDefault="00B57A5C">
                <w:pPr>
                  <w:pStyle w:val="RCWSLText"/>
                  <w:jc w:val="right"/>
                </w:pPr>
                <w:r>
                  <w:t>19</w:t>
                </w:r>
              </w:p>
              <w:p w:rsidR="00B57A5C" w:rsidRDefault="00B57A5C">
                <w:pPr>
                  <w:pStyle w:val="RCWSLText"/>
                  <w:jc w:val="right"/>
                </w:pPr>
                <w:r>
                  <w:t>20</w:t>
                </w:r>
              </w:p>
              <w:p w:rsidR="00B57A5C" w:rsidRDefault="00B57A5C">
                <w:pPr>
                  <w:pStyle w:val="RCWSLText"/>
                  <w:jc w:val="right"/>
                </w:pPr>
                <w:r>
                  <w:t>21</w:t>
                </w:r>
              </w:p>
              <w:p w:rsidR="00B57A5C" w:rsidRDefault="00B57A5C">
                <w:pPr>
                  <w:pStyle w:val="RCWSLText"/>
                  <w:jc w:val="right"/>
                </w:pPr>
                <w:r>
                  <w:t>22</w:t>
                </w:r>
              </w:p>
              <w:p w:rsidR="00B57A5C" w:rsidRDefault="00B57A5C">
                <w:pPr>
                  <w:pStyle w:val="RCWSLText"/>
                  <w:jc w:val="right"/>
                </w:pPr>
                <w:r>
                  <w:t>23</w:t>
                </w:r>
              </w:p>
              <w:p w:rsidR="00B57A5C" w:rsidRDefault="00B57A5C">
                <w:pPr>
                  <w:pStyle w:val="RCWSLText"/>
                  <w:jc w:val="right"/>
                </w:pPr>
                <w:r>
                  <w:t>24</w:t>
                </w:r>
              </w:p>
              <w:p w:rsidR="00B57A5C" w:rsidRDefault="00B57A5C">
                <w:pPr>
                  <w:pStyle w:val="RCWSLText"/>
                  <w:jc w:val="right"/>
                </w:pPr>
                <w:r>
                  <w:t>25</w:t>
                </w:r>
              </w:p>
              <w:p w:rsidR="00B57A5C" w:rsidRDefault="00B57A5C">
                <w:pPr>
                  <w:pStyle w:val="RCWSLText"/>
                  <w:jc w:val="right"/>
                </w:pPr>
                <w:r>
                  <w:t>26</w:t>
                </w:r>
              </w:p>
              <w:p w:rsidR="00B57A5C" w:rsidRDefault="00B57A5C">
                <w:pPr>
                  <w:pStyle w:val="RCWSLText"/>
                  <w:jc w:val="right"/>
                </w:pPr>
                <w:r>
                  <w:t>27</w:t>
                </w:r>
              </w:p>
              <w:p w:rsidR="00B57A5C" w:rsidRDefault="00B57A5C">
                <w:pPr>
                  <w:pStyle w:val="RCWSLText"/>
                  <w:jc w:val="right"/>
                </w:pPr>
                <w:r>
                  <w:t>28</w:t>
                </w:r>
              </w:p>
              <w:p w:rsidR="00B57A5C" w:rsidRDefault="00B57A5C">
                <w:pPr>
                  <w:pStyle w:val="RCWSLText"/>
                  <w:jc w:val="right"/>
                </w:pPr>
                <w:r>
                  <w:t>29</w:t>
                </w:r>
              </w:p>
              <w:p w:rsidR="00B57A5C" w:rsidRDefault="00B57A5C">
                <w:pPr>
                  <w:pStyle w:val="RCWSLText"/>
                  <w:jc w:val="right"/>
                </w:pPr>
                <w:r>
                  <w:t>30</w:t>
                </w:r>
              </w:p>
              <w:p w:rsidR="00B57A5C" w:rsidRDefault="00B57A5C">
                <w:pPr>
                  <w:pStyle w:val="RCWSLText"/>
                  <w:jc w:val="right"/>
                </w:pPr>
                <w:r>
                  <w:t>31</w:t>
                </w:r>
              </w:p>
              <w:p w:rsidR="00B57A5C" w:rsidRDefault="00B57A5C">
                <w:pPr>
                  <w:pStyle w:val="RCWSLText"/>
                  <w:jc w:val="right"/>
                </w:pPr>
                <w:r>
                  <w:t>32</w:t>
                </w:r>
              </w:p>
              <w:p w:rsidR="00B57A5C" w:rsidRDefault="00B57A5C">
                <w:pPr>
                  <w:pStyle w:val="RCWSLText"/>
                  <w:jc w:val="right"/>
                </w:pPr>
                <w:r>
                  <w:t>33</w:t>
                </w:r>
              </w:p>
              <w:p w:rsidR="00B57A5C" w:rsidRDefault="00B57A5C">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A5C" w:rsidRDefault="0041478A">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B57A5C" w:rsidRDefault="00B57A5C" w:rsidP="00605C39">
                <w:pPr>
                  <w:pStyle w:val="RCWSLText"/>
                  <w:spacing w:before="2888"/>
                  <w:jc w:val="right"/>
                </w:pPr>
                <w:r>
                  <w:t>1</w:t>
                </w:r>
              </w:p>
              <w:p w:rsidR="00B57A5C" w:rsidRDefault="00B57A5C">
                <w:pPr>
                  <w:pStyle w:val="RCWSLText"/>
                  <w:jc w:val="right"/>
                </w:pPr>
                <w:r>
                  <w:t>2</w:t>
                </w:r>
              </w:p>
              <w:p w:rsidR="00B57A5C" w:rsidRDefault="00B57A5C">
                <w:pPr>
                  <w:pStyle w:val="RCWSLText"/>
                  <w:jc w:val="right"/>
                </w:pPr>
                <w:r>
                  <w:t>3</w:t>
                </w:r>
              </w:p>
              <w:p w:rsidR="00B57A5C" w:rsidRDefault="00B57A5C">
                <w:pPr>
                  <w:pStyle w:val="RCWSLText"/>
                  <w:jc w:val="right"/>
                </w:pPr>
                <w:r>
                  <w:t>4</w:t>
                </w:r>
              </w:p>
              <w:p w:rsidR="00B57A5C" w:rsidRDefault="00B57A5C">
                <w:pPr>
                  <w:pStyle w:val="RCWSLText"/>
                  <w:jc w:val="right"/>
                </w:pPr>
                <w:r>
                  <w:t>5</w:t>
                </w:r>
              </w:p>
              <w:p w:rsidR="00B57A5C" w:rsidRDefault="00B57A5C">
                <w:pPr>
                  <w:pStyle w:val="RCWSLText"/>
                  <w:jc w:val="right"/>
                </w:pPr>
                <w:r>
                  <w:t>6</w:t>
                </w:r>
              </w:p>
              <w:p w:rsidR="00B57A5C" w:rsidRDefault="00B57A5C">
                <w:pPr>
                  <w:pStyle w:val="RCWSLText"/>
                  <w:jc w:val="right"/>
                </w:pPr>
                <w:r>
                  <w:t>7</w:t>
                </w:r>
              </w:p>
              <w:p w:rsidR="00B57A5C" w:rsidRDefault="00B57A5C">
                <w:pPr>
                  <w:pStyle w:val="RCWSLText"/>
                  <w:jc w:val="right"/>
                </w:pPr>
                <w:r>
                  <w:t>8</w:t>
                </w:r>
              </w:p>
              <w:p w:rsidR="00B57A5C" w:rsidRDefault="00B57A5C">
                <w:pPr>
                  <w:pStyle w:val="RCWSLText"/>
                  <w:jc w:val="right"/>
                </w:pPr>
                <w:r>
                  <w:t>9</w:t>
                </w:r>
              </w:p>
              <w:p w:rsidR="00B57A5C" w:rsidRDefault="00B57A5C">
                <w:pPr>
                  <w:pStyle w:val="RCWSLText"/>
                  <w:jc w:val="right"/>
                </w:pPr>
                <w:r>
                  <w:t>10</w:t>
                </w:r>
              </w:p>
              <w:p w:rsidR="00B57A5C" w:rsidRDefault="00B57A5C">
                <w:pPr>
                  <w:pStyle w:val="RCWSLText"/>
                  <w:jc w:val="right"/>
                </w:pPr>
                <w:r>
                  <w:t>11</w:t>
                </w:r>
              </w:p>
              <w:p w:rsidR="00B57A5C" w:rsidRDefault="00B57A5C">
                <w:pPr>
                  <w:pStyle w:val="RCWSLText"/>
                  <w:jc w:val="right"/>
                </w:pPr>
                <w:r>
                  <w:t>12</w:t>
                </w:r>
              </w:p>
              <w:p w:rsidR="00B57A5C" w:rsidRDefault="00B57A5C">
                <w:pPr>
                  <w:pStyle w:val="RCWSLText"/>
                  <w:jc w:val="right"/>
                </w:pPr>
                <w:r>
                  <w:t>13</w:t>
                </w:r>
              </w:p>
              <w:p w:rsidR="00B57A5C" w:rsidRDefault="00B57A5C">
                <w:pPr>
                  <w:pStyle w:val="RCWSLText"/>
                  <w:jc w:val="right"/>
                </w:pPr>
                <w:r>
                  <w:t>14</w:t>
                </w:r>
              </w:p>
              <w:p w:rsidR="00B57A5C" w:rsidRDefault="00B57A5C">
                <w:pPr>
                  <w:pStyle w:val="RCWSLText"/>
                  <w:jc w:val="right"/>
                </w:pPr>
                <w:r>
                  <w:t>15</w:t>
                </w:r>
              </w:p>
              <w:p w:rsidR="00B57A5C" w:rsidRDefault="00B57A5C">
                <w:pPr>
                  <w:pStyle w:val="RCWSLText"/>
                  <w:jc w:val="right"/>
                </w:pPr>
                <w:r>
                  <w:t>16</w:t>
                </w:r>
              </w:p>
              <w:p w:rsidR="00B57A5C" w:rsidRDefault="00B57A5C">
                <w:pPr>
                  <w:pStyle w:val="RCWSLText"/>
                  <w:jc w:val="right"/>
                </w:pPr>
                <w:r>
                  <w:t>17</w:t>
                </w:r>
              </w:p>
              <w:p w:rsidR="00B57A5C" w:rsidRDefault="00B57A5C">
                <w:pPr>
                  <w:pStyle w:val="RCWSLText"/>
                  <w:jc w:val="right"/>
                </w:pPr>
                <w:r>
                  <w:t>18</w:t>
                </w:r>
              </w:p>
              <w:p w:rsidR="00B57A5C" w:rsidRDefault="00B57A5C">
                <w:pPr>
                  <w:pStyle w:val="RCWSLText"/>
                  <w:jc w:val="right"/>
                </w:pPr>
                <w:r>
                  <w:t>19</w:t>
                </w:r>
              </w:p>
              <w:p w:rsidR="00B57A5C" w:rsidRDefault="00B57A5C">
                <w:pPr>
                  <w:pStyle w:val="RCWSLText"/>
                  <w:jc w:val="right"/>
                </w:pPr>
                <w:r>
                  <w:t>20</w:t>
                </w:r>
              </w:p>
              <w:p w:rsidR="00B57A5C" w:rsidRDefault="00B57A5C">
                <w:pPr>
                  <w:pStyle w:val="RCWSLText"/>
                  <w:jc w:val="right"/>
                </w:pPr>
                <w:r>
                  <w:t>21</w:t>
                </w:r>
              </w:p>
              <w:p w:rsidR="00B57A5C" w:rsidRDefault="00B57A5C">
                <w:pPr>
                  <w:pStyle w:val="RCWSLText"/>
                  <w:jc w:val="right"/>
                </w:pPr>
                <w:r>
                  <w:t>22</w:t>
                </w:r>
              </w:p>
              <w:p w:rsidR="00B57A5C" w:rsidRDefault="00B57A5C">
                <w:pPr>
                  <w:pStyle w:val="RCWSLText"/>
                  <w:jc w:val="right"/>
                </w:pPr>
                <w:r>
                  <w:t>23</w:t>
                </w:r>
              </w:p>
              <w:p w:rsidR="00B57A5C" w:rsidRDefault="00B57A5C">
                <w:pPr>
                  <w:pStyle w:val="RCWSLText"/>
                  <w:jc w:val="right"/>
                </w:pPr>
                <w:r>
                  <w:t>24</w:t>
                </w:r>
              </w:p>
              <w:p w:rsidR="00B57A5C" w:rsidRDefault="00B57A5C" w:rsidP="00060D21">
                <w:pPr>
                  <w:pStyle w:val="RCWSLText"/>
                  <w:jc w:val="right"/>
                </w:pPr>
                <w:r>
                  <w:t>25</w:t>
                </w:r>
              </w:p>
              <w:p w:rsidR="00B57A5C" w:rsidRDefault="00B57A5C" w:rsidP="00060D21">
                <w:pPr>
                  <w:pStyle w:val="RCWSLText"/>
                  <w:jc w:val="right"/>
                </w:pPr>
                <w:r>
                  <w:t>26</w:t>
                </w:r>
              </w:p>
              <w:p w:rsidR="00B57A5C" w:rsidRDefault="00B57A5C"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81CBD"/>
    <w:rsid w:val="00316CD9"/>
    <w:rsid w:val="003511C2"/>
    <w:rsid w:val="003848F4"/>
    <w:rsid w:val="003E2FC6"/>
    <w:rsid w:val="0041478A"/>
    <w:rsid w:val="00492DDC"/>
    <w:rsid w:val="004C6615"/>
    <w:rsid w:val="00523C5A"/>
    <w:rsid w:val="005E69C3"/>
    <w:rsid w:val="00605C39"/>
    <w:rsid w:val="006841E6"/>
    <w:rsid w:val="006F7027"/>
    <w:rsid w:val="0072335D"/>
    <w:rsid w:val="0072541D"/>
    <w:rsid w:val="007769AF"/>
    <w:rsid w:val="007D1589"/>
    <w:rsid w:val="007D35D4"/>
    <w:rsid w:val="00846034"/>
    <w:rsid w:val="008C7E6E"/>
    <w:rsid w:val="00931B84"/>
    <w:rsid w:val="0096303F"/>
    <w:rsid w:val="00972869"/>
    <w:rsid w:val="00984CD1"/>
    <w:rsid w:val="009B3D5B"/>
    <w:rsid w:val="009F23A9"/>
    <w:rsid w:val="00A01F29"/>
    <w:rsid w:val="00A17097"/>
    <w:rsid w:val="00A17B5B"/>
    <w:rsid w:val="00A4729B"/>
    <w:rsid w:val="00A93D4A"/>
    <w:rsid w:val="00AB682C"/>
    <w:rsid w:val="00AD2D0A"/>
    <w:rsid w:val="00B31D1C"/>
    <w:rsid w:val="00B41494"/>
    <w:rsid w:val="00B518D0"/>
    <w:rsid w:val="00B57A5C"/>
    <w:rsid w:val="00B73E0A"/>
    <w:rsid w:val="00B961E0"/>
    <w:rsid w:val="00BF44DF"/>
    <w:rsid w:val="00C45169"/>
    <w:rsid w:val="00C61A83"/>
    <w:rsid w:val="00C8108C"/>
    <w:rsid w:val="00CA31CE"/>
    <w:rsid w:val="00D40447"/>
    <w:rsid w:val="00D659AC"/>
    <w:rsid w:val="00DA47F3"/>
    <w:rsid w:val="00DE256E"/>
    <w:rsid w:val="00DF5D0E"/>
    <w:rsid w:val="00E1471A"/>
    <w:rsid w:val="00E41CC6"/>
    <w:rsid w:val="00E66F5D"/>
    <w:rsid w:val="00E850E7"/>
    <w:rsid w:val="00ED2EEB"/>
    <w:rsid w:val="00F229DE"/>
    <w:rsid w:val="00F304D3"/>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nd_er\AppData\Roaming\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33</TotalTime>
  <Pages>3</Pages>
  <Words>543</Words>
  <Characters>3742</Characters>
  <Application>Microsoft Office Word</Application>
  <DocSecurity>8</DocSecurity>
  <Lines>374</Lines>
  <Paragraphs>225</Paragraphs>
  <ScaleCrop>false</ScaleCrop>
  <HeadingPairs>
    <vt:vector size="2" baseType="variant">
      <vt:variant>
        <vt:lpstr>Title</vt:lpstr>
      </vt:variant>
      <vt:variant>
        <vt:i4>1</vt:i4>
      </vt:variant>
    </vt:vector>
  </HeadingPairs>
  <TitlesOfParts>
    <vt:vector size="1" baseType="lpstr">
      <vt:lpstr>5569 AMS HONE SUND 002</vt:lpstr>
    </vt:vector>
  </TitlesOfParts>
  <Company/>
  <LinksUpToDate>false</LinksUpToDate>
  <CharactersWithSpaces>4060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5569 AMS HONE SUND 002</dc:title>
  <dc:subject/>
  <dc:creator>Erik Sund</dc:creator>
  <cp:keywords/>
  <dc:description/>
  <cp:lastModifiedBy>Erik Sund</cp:lastModifiedBy>
  <cp:revision>7</cp:revision>
  <cp:lastPrinted>2011-03-03T17:33:00Z</cp:lastPrinted>
  <dcterms:created xsi:type="dcterms:W3CDTF">2011-03-03T17:08:00Z</dcterms:created>
  <dcterms:modified xsi:type="dcterms:W3CDTF">2011-03-03T17:42:00Z</dcterms:modified>
</cp:coreProperties>
</file>