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82541" w:rsidP="0072541D">
          <w:pPr>
            <w:pStyle w:val="AmendDocName"/>
          </w:pPr>
          <w:customXml w:element="BillDocName">
            <w:r>
              <w:t xml:space="preserve">5773</w:t>
            </w:r>
          </w:customXml>
          <w:customXml w:element="AmendType">
            <w:r>
              <w:t xml:space="preserve"> AMS</w:t>
            </w:r>
          </w:customXml>
          <w:customXml w:element="SponsorAcronym">
            <w:r>
              <w:t xml:space="preserve"> BROW</w:t>
            </w:r>
          </w:customXml>
          <w:customXml w:element="DrafterAcronym">
            <w:r>
              <w:t xml:space="preserve"> HANI</w:t>
            </w:r>
          </w:customXml>
          <w:customXml w:element="DraftNumber">
            <w:r>
              <w:t xml:space="preserve"> 032</w:t>
            </w:r>
          </w:customXml>
        </w:p>
      </w:customXml>
      <w:customXml w:element="Heading">
        <w:p w:rsidR="00DF5D0E" w:rsidRDefault="00A82541">
          <w:customXml w:element="ReferenceNumber">
            <w:r w:rsidR="009229B9">
              <w:rPr>
                <w:b/>
                <w:u w:val="single"/>
              </w:rPr>
              <w:t>SB 5773</w:t>
            </w:r>
            <w:r w:rsidR="00DE256E">
              <w:t xml:space="preserve"> - </w:t>
            </w:r>
          </w:customXml>
          <w:customXml w:element="Floor">
            <w:r w:rsidR="009229B9">
              <w:t>S AMD</w:t>
            </w:r>
          </w:customXml>
          <w:customXml w:element="AmendNumber">
            <w:r>
              <w:rPr>
                <w:b/>
              </w:rPr>
              <w:t xml:space="preserve"> 214</w:t>
            </w:r>
          </w:customXml>
        </w:p>
        <w:p w:rsidR="00DF5D0E" w:rsidRDefault="00A82541" w:rsidP="00605C39">
          <w:pPr>
            <w:ind w:firstLine="576"/>
          </w:pPr>
          <w:customXml w:element="Sponsors">
            <w:r>
              <w:t xml:space="preserve">By Senator Brown</w:t>
            </w:r>
          </w:customXml>
        </w:p>
        <w:p w:rsidR="00DF5D0E" w:rsidRDefault="00A82541" w:rsidP="00846034">
          <w:pPr>
            <w:spacing w:line="408" w:lineRule="exact"/>
            <w:jc w:val="right"/>
            <w:rPr>
              <w:b/>
              <w:bCs/>
            </w:rPr>
          </w:pPr>
          <w:customXml w:element="FloorAction"/>
        </w:p>
      </w:customXml>
      <w:customXml w:element="Page">
        <w:permStart w:id="0" w:edGrp="everyone" w:displacedByCustomXml="prev"/>
        <w:p w:rsidR="009229B9" w:rsidRDefault="00A82541"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229B9">
            <w:t xml:space="preserve">On page </w:t>
          </w:r>
          <w:r w:rsidR="00666355">
            <w:t>8</w:t>
          </w:r>
          <w:r w:rsidR="009229B9">
            <w:t xml:space="preserve">, </w:t>
          </w:r>
          <w:r w:rsidR="00666355">
            <w:t xml:space="preserve">after </w:t>
          </w:r>
          <w:r w:rsidR="009229B9">
            <w:t xml:space="preserve">line </w:t>
          </w:r>
          <w:r w:rsidR="00666355">
            <w:t>18</w:t>
          </w:r>
          <w:r w:rsidR="009229B9">
            <w:t xml:space="preserve">, insert </w:t>
          </w:r>
          <w:r w:rsidR="00666355">
            <w:t>the following:</w:t>
          </w:r>
        </w:p>
        <w:p w:rsidR="0093753B" w:rsidRDefault="0093753B" w:rsidP="009229B9">
          <w:pPr>
            <w:pStyle w:val="RCWSLText"/>
            <w:suppressLineNumbers/>
          </w:pPr>
        </w:p>
        <w:p w:rsidR="0093753B" w:rsidRDefault="0093753B" w:rsidP="0093753B">
          <w:pPr>
            <w:pStyle w:val="BegSec-Amd"/>
          </w:pPr>
          <w:r>
            <w:rPr>
              <w:b/>
            </w:rPr>
            <w:t xml:space="preserve">Sec. </w:t>
          </w:r>
          <w:r w:rsidR="00A82541">
            <w:rPr>
              <w:b/>
            </w:rPr>
            <w:fldChar w:fldCharType="begin"/>
          </w:r>
          <w:r>
            <w:rPr>
              <w:b/>
            </w:rPr>
            <w:instrText xml:space="preserve"> LISTNUM  LegalDefault \s 2 </w:instrText>
          </w:r>
          <w:r w:rsidR="00A82541">
            <w:rPr>
              <w:b/>
            </w:rPr>
            <w:fldChar w:fldCharType="end"/>
          </w:r>
          <w:r>
            <w:rPr>
              <w:b/>
            </w:rPr>
            <w:t xml:space="preserve">  </w:t>
          </w:r>
          <w:r>
            <w:t>RCW 41.05.021 and 2009 c 537 s 4 are each amended to read as follows:</w:t>
          </w:r>
        </w:p>
        <w:p w:rsidR="0093753B" w:rsidRDefault="0093753B" w:rsidP="0093753B">
          <w:pPr>
            <w:pStyle w:val="RCWSLText"/>
          </w:pPr>
          <w:r>
            <w:tab/>
            <w:t>(1) The Washington state health care authority is created within the executive branch.  The authority shall have an administrator appointed by the governor, with the consent of the senate.  The administrator shall serve at the pleasure of the governor.  The administrator may employ up to seven staff members, who shall be exempt from chapter 41.06 RCW, and any additional staff members as are necessary to administer this chapter.  The administrator may delegate any power or duty vested in him or her by this chapter, including authority to make final decisions and enter final orders in hearings conducted under chapter 34.05 RCW.  The primary duties of the authority shall be to:  Administer state employees' insurance benefits and retired or disabled school employees' insurance benefits; administer the basic health plan pursuant to chapter 70.47 RCW; study state-purchased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rsidR="0093753B" w:rsidRDefault="0093753B" w:rsidP="0093753B">
          <w:pPr>
            <w:pStyle w:val="RCWSLText"/>
          </w:pPr>
          <w:r>
            <w:tab/>
            <w:t xml:space="preserve">(a) To administer health care benefit programs for employees and retired or disabled school employees as specifically authorized in RCW </w:t>
          </w:r>
          <w:r>
            <w:lastRenderedPageBreak/>
            <w:t>41.05.065 and in accordance with the methods described in RCW 41.05.075, 41.05.140, and other provisions of this chapter;</w:t>
          </w:r>
        </w:p>
        <w:p w:rsidR="0093753B" w:rsidRDefault="0093753B" w:rsidP="0093753B">
          <w:pPr>
            <w:pStyle w:val="RCWSLText"/>
          </w:pPr>
          <w:r>
            <w:tab/>
            <w:t>(b) To analyze state-purchased health care programs and to explore options for cost containment and delivery alternatives for those programs that are consistent with the purposes of those programs, including, but not limited to:</w:t>
          </w:r>
        </w:p>
        <w:p w:rsidR="0093753B" w:rsidRDefault="0093753B" w:rsidP="0093753B">
          <w:pPr>
            <w:pStyle w:val="RCWSLText"/>
          </w:pPr>
          <w:r>
            <w:tab/>
            <w:t>(i) Creation of economic incentives for the persons for whom the state purchases health care to appropriately utilize and purchase health care services, including the development of flexible benefit plans to offset increases in individual financial responsibility;</w:t>
          </w:r>
        </w:p>
        <w:p w:rsidR="0093753B" w:rsidRDefault="0093753B" w:rsidP="0093753B">
          <w:pPr>
            <w:pStyle w:val="RCWSLText"/>
          </w:pPr>
          <w:r>
            <w:tab/>
            <w:t>(ii)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rsidR="0093753B" w:rsidRDefault="0093753B" w:rsidP="0093753B">
          <w:pPr>
            <w:pStyle w:val="RCWSLText"/>
          </w:pPr>
          <w:r>
            <w:tab/>
            <w:t>(iii) Coordination of state agency efforts to purchase drugs effectively as provided in RCW 70.14.050;</w:t>
          </w:r>
        </w:p>
        <w:p w:rsidR="0093753B" w:rsidRDefault="0093753B" w:rsidP="0093753B">
          <w:pPr>
            <w:pStyle w:val="RCWSLText"/>
          </w:pPr>
          <w:r>
            <w:t xml:space="preserve"> </w:t>
          </w:r>
          <w:r>
            <w:tab/>
          </w:r>
          <w:proofErr w:type="gramStart"/>
          <w:r>
            <w:t>(iv) Development</w:t>
          </w:r>
          <w:proofErr w:type="gramEnd"/>
          <w:r>
            <w:t xml:space="preserve"> of recommendations and methods for purchasing medical equipment and supporting services on a volume discount basis; </w:t>
          </w:r>
        </w:p>
        <w:p w:rsidR="0093753B" w:rsidRDefault="0093753B" w:rsidP="0093753B">
          <w:pPr>
            <w:pStyle w:val="RCWSLText"/>
          </w:pPr>
          <w:r>
            <w:tab/>
            <w:t>(v) Development of data systems to obtain utilization data from state-purchased health care programs in order to identify cost centers, utilization patterns, provider and hospital practice patterns, and procedure costs, utilizing the information obtained pursuant to RCW 41.05.031; and</w:t>
          </w:r>
        </w:p>
        <w:p w:rsidR="0093753B" w:rsidRDefault="0093753B" w:rsidP="0093753B">
          <w:pPr>
            <w:pStyle w:val="RCWSLText"/>
          </w:pPr>
          <w:r>
            <w:tab/>
          </w:r>
          <w:proofErr w:type="gramStart"/>
          <w:r>
            <w:t>(vi) In</w:t>
          </w:r>
          <w:proofErr w:type="gramEnd"/>
          <w:r>
            <w:t xml:space="preserve"> collaboration with other state agencies that administer state purchased health care programs, private health care purchasers, health care facilities, providers, and carriers:</w:t>
          </w:r>
        </w:p>
        <w:p w:rsidR="0093753B" w:rsidRDefault="0093753B" w:rsidP="0093753B">
          <w:pPr>
            <w:pStyle w:val="RCWSLText"/>
          </w:pPr>
          <w:r>
            <w:tab/>
            <w:t>(A) Use evidence-based medicine principles to develop common performance measures and implement financial incentives in contracts with insuring entities, health care facilities, and providers that:</w:t>
          </w:r>
        </w:p>
        <w:p w:rsidR="0093753B" w:rsidRDefault="0093753B" w:rsidP="0093753B">
          <w:pPr>
            <w:pStyle w:val="RCWSLText"/>
          </w:pPr>
          <w:r>
            <w:tab/>
            <w:t>(I) Reward improvements in health outcomes for individuals with chronic diseases, increased utilization of appropriate preventive health services, and reductions in medical errors; and</w:t>
          </w:r>
        </w:p>
        <w:p w:rsidR="0093753B" w:rsidRDefault="0093753B" w:rsidP="0093753B">
          <w:pPr>
            <w:pStyle w:val="RCWSLText"/>
          </w:pPr>
          <w:r>
            <w:lastRenderedPageBreak/>
            <w:t xml:space="preserve"> </w:t>
          </w:r>
          <w:r>
            <w:tab/>
            <w:t>(II) Increase, through appropriate incentives to insuring entities, health care facilities, and providers, the adoption and use of information technology that contributes to improved health outcomes, better coordination of care, and decreased medical errors;</w:t>
          </w:r>
        </w:p>
        <w:p w:rsidR="0093753B" w:rsidRDefault="0093753B" w:rsidP="0093753B">
          <w:pPr>
            <w:pStyle w:val="RCWSLText"/>
          </w:pPr>
          <w:r>
            <w:tab/>
            <w:t>(B) Through state health purchasing, reimbursement, or pilot strategies, promote and increase the adoption of health information technology systems, including electronic medical records, by hospitals as defined in RCW 70.41.020(4), integrated delivery systems, and providers that:</w:t>
          </w:r>
        </w:p>
        <w:p w:rsidR="0093753B" w:rsidRDefault="0093753B" w:rsidP="0093753B">
          <w:pPr>
            <w:pStyle w:val="RCWSLText"/>
          </w:pPr>
          <w:r>
            <w:tab/>
            <w:t>(I) Facilitate diagnosis or treatment;</w:t>
          </w:r>
        </w:p>
        <w:p w:rsidR="0093753B" w:rsidRDefault="0093753B" w:rsidP="0093753B">
          <w:pPr>
            <w:pStyle w:val="RCWSLText"/>
          </w:pPr>
          <w:r>
            <w:tab/>
            <w:t>(II) Reduce unnecessary duplication of medical tests;</w:t>
          </w:r>
        </w:p>
        <w:p w:rsidR="0093753B" w:rsidRDefault="0093753B" w:rsidP="0093753B">
          <w:pPr>
            <w:pStyle w:val="RCWSLText"/>
          </w:pPr>
          <w:r>
            <w:tab/>
            <w:t>(III) Promote efficient electronic physician order entry;</w:t>
          </w:r>
        </w:p>
        <w:p w:rsidR="0093753B" w:rsidRDefault="0093753B" w:rsidP="0093753B">
          <w:pPr>
            <w:pStyle w:val="RCWSLText"/>
          </w:pPr>
          <w:r>
            <w:tab/>
            <w:t>(IV) Increase access to health information for consumers and their providers; and</w:t>
          </w:r>
        </w:p>
        <w:p w:rsidR="0093753B" w:rsidRDefault="0093753B" w:rsidP="0093753B">
          <w:pPr>
            <w:pStyle w:val="RCWSLText"/>
          </w:pPr>
          <w:r>
            <w:tab/>
            <w:t>(V) Improve health outcomes;</w:t>
          </w:r>
        </w:p>
        <w:p w:rsidR="0093753B" w:rsidRDefault="0093753B" w:rsidP="0093753B">
          <w:pPr>
            <w:pStyle w:val="RCWSLText"/>
          </w:pPr>
          <w:r>
            <w:tab/>
            <w:t>(C) Coordinate a strategy for the adoption of health information technology systems using the final health information technology report and recommendations developed under chapter 261, Laws of 2005;</w:t>
          </w:r>
        </w:p>
        <w:p w:rsidR="0093753B" w:rsidRDefault="0093753B" w:rsidP="0093753B">
          <w:pPr>
            <w:pStyle w:val="RCWSLText"/>
          </w:pPr>
          <w:r>
            <w:tab/>
            <w:t>(c) To analyze areas of public and private health care interaction;</w:t>
          </w:r>
        </w:p>
        <w:p w:rsidR="0093753B" w:rsidRDefault="0093753B" w:rsidP="0093753B">
          <w:pPr>
            <w:pStyle w:val="RCWSLText"/>
          </w:pPr>
          <w:r>
            <w:tab/>
            <w:t>(d) To provide information and technical and administrative assistance to the board;</w:t>
          </w:r>
        </w:p>
        <w:p w:rsidR="0093753B" w:rsidRDefault="0093753B" w:rsidP="0093753B">
          <w:pPr>
            <w:pStyle w:val="RCWSLText"/>
          </w:pPr>
          <w:r>
            <w:t xml:space="preserve"> </w:t>
          </w:r>
          <w:r>
            <w:tab/>
            <w:t>(e)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rsidR="0093753B" w:rsidRDefault="0093753B" w:rsidP="0093753B">
          <w:pPr>
            <w:pStyle w:val="RCWSLText"/>
          </w:pPr>
          <w:r>
            <w:tab/>
            <w:t xml:space="preserve">(f) To review and approve or deny the application when the governing body of a tribal government applies to transfer their employees to an insurance or </w:t>
          </w:r>
          <w:proofErr w:type="spellStart"/>
          <w:r>
            <w:t>self</w:t>
          </w:r>
          <w:r>
            <w:noBreakHyphen/>
            <w:t>insurance</w:t>
          </w:r>
          <w:proofErr w:type="spellEnd"/>
          <w:r>
            <w:t xml:space="preserv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w:t>
          </w:r>
          <w:proofErr w:type="spellStart"/>
          <w:r>
            <w:t>self</w:t>
          </w:r>
          <w:r>
            <w:noBreakHyphen/>
            <w:t>insurance</w:t>
          </w:r>
          <w:proofErr w:type="spellEnd"/>
          <w:r>
            <w:t>, or health care program approved by the authority;</w:t>
          </w:r>
        </w:p>
        <w:p w:rsidR="0093753B" w:rsidRDefault="0093753B" w:rsidP="0093753B">
          <w:pPr>
            <w:pStyle w:val="RCWSLText"/>
          </w:pPr>
          <w:r>
            <w:tab/>
            <w:t>(g)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or a tribal government, including providing for the participation of those employees whose services are substantially all in the performance of essential governmental functions, but not in the performance of commercial activities;</w:t>
          </w:r>
        </w:p>
        <w:p w:rsidR="0093753B" w:rsidRDefault="0093753B" w:rsidP="0093753B">
          <w:pPr>
            <w:pStyle w:val="RCWSLText"/>
          </w:pPr>
          <w:r>
            <w:tab/>
            <w:t>(h) To establish billing procedures and collect funds from school districts in a way that minimizes the administrative burden on districts;</w:t>
          </w:r>
        </w:p>
        <w:p w:rsidR="0093753B" w:rsidRDefault="0093753B" w:rsidP="0093753B">
          <w:pPr>
            <w:pStyle w:val="RCWSLText"/>
          </w:pPr>
          <w:r>
            <w:tab/>
            <w:t>(i)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rsidR="0093753B" w:rsidRDefault="0093753B" w:rsidP="0093753B">
          <w:pPr>
            <w:pStyle w:val="RCWSLText"/>
          </w:pPr>
          <w:r>
            <w:t xml:space="preserve"> </w:t>
          </w:r>
          <w:r>
            <w:tab/>
            <w:t>(j)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rsidR="0093753B" w:rsidRDefault="0093753B" w:rsidP="0093753B">
          <w:pPr>
            <w:pStyle w:val="RCWSLText"/>
          </w:pPr>
          <w:r>
            <w:tab/>
            <w:t xml:space="preserve">(k) To issue, distribute, and administer grants that further the mission and goals of the authority; </w:t>
          </w:r>
        </w:p>
        <w:p w:rsidR="0093753B" w:rsidRDefault="0093753B" w:rsidP="0093753B">
          <w:pPr>
            <w:pStyle w:val="RCWSLText"/>
          </w:pPr>
          <w:r>
            <w:tab/>
            <w:t>(l) To adopt rules consistent with this chapter as described in RCW 41.05.160 including, but not limited to:</w:t>
          </w:r>
        </w:p>
        <w:p w:rsidR="0093753B" w:rsidRDefault="0093753B" w:rsidP="0093753B">
          <w:pPr>
            <w:pStyle w:val="RCWSLText"/>
          </w:pPr>
          <w:r>
            <w:tab/>
            <w:t>(i) Setting forth the criteria established by the board under RCW 41.05.065 for determining whether an employee is eligible for benefits;</w:t>
          </w:r>
        </w:p>
        <w:p w:rsidR="0093753B" w:rsidRDefault="0093753B" w:rsidP="0093753B">
          <w:pPr>
            <w:pStyle w:val="RCWSLText"/>
          </w:pPr>
          <w:r>
            <w:tab/>
            <w:t>(ii) Establishing an appeal process in accordance with chapter 34.05 RCW by which an employee may appeal an eligibility determination;</w:t>
          </w:r>
        </w:p>
        <w:p w:rsidR="0093753B" w:rsidRDefault="0093753B" w:rsidP="0093753B">
          <w:pPr>
            <w:pStyle w:val="RCWSLText"/>
          </w:pPr>
          <w:r>
            <w:tab/>
            <w:t>(iii) Establishing a process to assure that the eligibility determinations of an employing agency comply with the criteria under this chapter, including the imposition of penalties as may be authorized by the board.</w:t>
          </w:r>
        </w:p>
        <w:p w:rsidR="0093753B" w:rsidRDefault="0093753B" w:rsidP="0093753B">
          <w:pPr>
            <w:pStyle w:val="RCWSLText"/>
          </w:pPr>
          <w:r>
            <w:tab/>
            <w:t>(2) On and after January 1, 1996, the public employees' benefits board may implement strategies to promote managed competition among employee health benefit plans.  Strategies may include but are not limited to:</w:t>
          </w:r>
        </w:p>
        <w:p w:rsidR="0093753B" w:rsidRDefault="0093753B" w:rsidP="0093753B">
          <w:pPr>
            <w:pStyle w:val="RCWSLText"/>
          </w:pPr>
          <w:r>
            <w:tab/>
            <w:t>(a) Standardizing the benefit package;</w:t>
          </w:r>
        </w:p>
        <w:p w:rsidR="0093753B" w:rsidRDefault="0093753B" w:rsidP="0093753B">
          <w:pPr>
            <w:pStyle w:val="RCWSLText"/>
          </w:pPr>
          <w:r>
            <w:tab/>
            <w:t>(b) Soliciting competitive bids for the benefit package;</w:t>
          </w:r>
        </w:p>
        <w:p w:rsidR="0093753B" w:rsidRDefault="0093753B" w:rsidP="0093753B">
          <w:pPr>
            <w:pStyle w:val="RCWSLText"/>
          </w:pPr>
          <w:r>
            <w:tab/>
            <w:t>(c) Limiting the state's contribution to a percent of the lowest priced qualified plan within a geographical area;</w:t>
          </w:r>
        </w:p>
        <w:p w:rsidR="0093753B" w:rsidRDefault="0093753B" w:rsidP="0093753B">
          <w:pPr>
            <w:pStyle w:val="RCWSLText"/>
          </w:pPr>
          <w:r>
            <w:tab/>
            <w:t>(d)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rsidR="006A212B" w:rsidRDefault="0093753B" w:rsidP="009F7E2B">
          <w:pPr>
            <w:pStyle w:val="Page"/>
            <w:rPr>
              <w:u w:val="single"/>
            </w:rPr>
          </w:pPr>
          <w:r>
            <w:tab/>
          </w:r>
          <w:r w:rsidRPr="0093753B">
            <w:rPr>
              <w:u w:val="single"/>
            </w:rPr>
            <w:t>(3)</w:t>
          </w:r>
          <w:r w:rsidR="009F7E2B">
            <w:rPr>
              <w:u w:val="single"/>
            </w:rPr>
            <w:t>(a)</w:t>
          </w:r>
          <w:r w:rsidRPr="00315E6B">
            <w:rPr>
              <w:u w:val="single"/>
            </w:rPr>
            <w:t xml:space="preserve"> D</w:t>
          </w:r>
          <w:r>
            <w:rPr>
              <w:u w:val="single"/>
            </w:rPr>
            <w:t xml:space="preserve">uring the 2013 </w:t>
          </w:r>
          <w:r w:rsidR="002D27F1">
            <w:rPr>
              <w:u w:val="single"/>
            </w:rPr>
            <w:t xml:space="preserve">and 2014 </w:t>
          </w:r>
          <w:r>
            <w:rPr>
              <w:u w:val="single"/>
            </w:rPr>
            <w:t xml:space="preserve">plan years, the authority must </w:t>
          </w:r>
          <w:r w:rsidR="00315E6B">
            <w:rPr>
              <w:u w:val="single"/>
            </w:rPr>
            <w:t xml:space="preserve">include in its provider network for </w:t>
          </w:r>
          <w:r w:rsidR="002E4A76">
            <w:rPr>
              <w:u w:val="single"/>
            </w:rPr>
            <w:t>a self-insured health benefit plan</w:t>
          </w:r>
          <w:r w:rsidR="00315E6B">
            <w:rPr>
              <w:u w:val="single"/>
            </w:rPr>
            <w:t xml:space="preserve"> a direct patient-provider primary care practice as p</w:t>
          </w:r>
          <w:r w:rsidR="009F7E2B">
            <w:rPr>
              <w:u w:val="single"/>
            </w:rPr>
            <w:t>rovided in chapter 48.150 RCW.</w:t>
          </w:r>
        </w:p>
        <w:p w:rsidR="00C938EC" w:rsidRPr="00C938EC" w:rsidRDefault="009F7E2B" w:rsidP="00C938EC">
          <w:pPr>
            <w:pStyle w:val="Page"/>
            <w:rPr>
              <w:u w:val="single"/>
            </w:rPr>
          </w:pPr>
          <w:r w:rsidRPr="00C938EC">
            <w:rPr>
              <w:u w:val="single"/>
            </w:rPr>
            <w:tab/>
            <w:t xml:space="preserve">(b) </w:t>
          </w:r>
          <w:r w:rsidR="00C938EC" w:rsidRPr="00C938EC">
            <w:rPr>
              <w:u w:val="single"/>
            </w:rPr>
            <w:t xml:space="preserve">The authority shall use best efforts to enroll at least one thousand </w:t>
          </w:r>
          <w:r w:rsidR="00C938EC">
            <w:rPr>
              <w:u w:val="single"/>
            </w:rPr>
            <w:t>members</w:t>
          </w:r>
          <w:r w:rsidR="00C938EC" w:rsidRPr="00C938EC">
            <w:rPr>
              <w:u w:val="single"/>
            </w:rPr>
            <w:t xml:space="preserve"> residing in King, Pierce, or Thurston</w:t>
          </w:r>
        </w:p>
        <w:p w:rsidR="00C938EC" w:rsidRDefault="00C938EC" w:rsidP="009F7E2B">
          <w:pPr>
            <w:pStyle w:val="Page"/>
            <w:rPr>
              <w:u w:val="single"/>
            </w:rPr>
          </w:pPr>
          <w:proofErr w:type="gramStart"/>
          <w:r w:rsidRPr="00C938EC">
            <w:rPr>
              <w:u w:val="single"/>
            </w:rPr>
            <w:t>counties</w:t>
          </w:r>
          <w:proofErr w:type="gramEnd"/>
          <w:r w:rsidRPr="00C938EC">
            <w:rPr>
              <w:u w:val="single"/>
            </w:rPr>
            <w:t>.</w:t>
          </w:r>
        </w:p>
        <w:p w:rsidR="009F7E2B" w:rsidRDefault="009F7E2B" w:rsidP="009F7E2B">
          <w:pPr>
            <w:pStyle w:val="Page"/>
            <w:rPr>
              <w:u w:val="single"/>
            </w:rPr>
          </w:pPr>
          <w:r>
            <w:rPr>
              <w:u w:val="single"/>
            </w:rPr>
            <w:tab/>
            <w:t xml:space="preserve">(c) </w:t>
          </w:r>
          <w:r w:rsidR="00315E6B">
            <w:rPr>
              <w:u w:val="single"/>
            </w:rPr>
            <w:t xml:space="preserve">To participate in the network, a practice </w:t>
          </w:r>
          <w:r>
            <w:rPr>
              <w:u w:val="single"/>
            </w:rPr>
            <w:t xml:space="preserve">must </w:t>
          </w:r>
          <w:r w:rsidR="00315E6B">
            <w:rPr>
              <w:u w:val="single"/>
            </w:rPr>
            <w:t>have prior experience with at least two thousand direct patients, as defined in RCW 48.150.010, and must have the capability to produce and analyze data on disease management, prevention measures, practice utilization, medication utilization, and referrals and be able to link to downstream utilization data provided by the plan.</w:t>
          </w:r>
        </w:p>
        <w:p w:rsidR="006A212B" w:rsidRPr="006A212B" w:rsidRDefault="009F7E2B" w:rsidP="009F7E2B">
          <w:pPr>
            <w:pStyle w:val="Page"/>
            <w:rPr>
              <w:b/>
              <w:u w:val="single"/>
            </w:rPr>
          </w:pPr>
          <w:r>
            <w:rPr>
              <w:u w:val="single"/>
            </w:rPr>
            <w:tab/>
            <w:t xml:space="preserve">(d) </w:t>
          </w:r>
          <w:r w:rsidR="00187398">
            <w:rPr>
              <w:u w:val="single"/>
            </w:rPr>
            <w:t>By November 30, 2015</w:t>
          </w:r>
          <w:r w:rsidR="006A212B" w:rsidRPr="00F930BC">
            <w:rPr>
              <w:u w:val="single"/>
            </w:rPr>
            <w:t>, the authority shall submit to the legislature a</w:t>
          </w:r>
          <w:r w:rsidR="006A212B">
            <w:rPr>
              <w:u w:val="single"/>
            </w:rPr>
            <w:t xml:space="preserve"> performance </w:t>
          </w:r>
          <w:r w:rsidR="006A212B" w:rsidRPr="00F930BC">
            <w:rPr>
              <w:u w:val="single"/>
            </w:rPr>
            <w:t xml:space="preserve">evaluation of direct patient-provider primary care practices </w:t>
          </w:r>
          <w:r w:rsidR="006A212B">
            <w:rPr>
              <w:u w:val="single"/>
            </w:rPr>
            <w:t xml:space="preserve">participation </w:t>
          </w:r>
          <w:r w:rsidR="006A212B" w:rsidRPr="00F930BC">
            <w:rPr>
              <w:u w:val="single"/>
            </w:rPr>
            <w:t>under this subsection.  The evaluation shall include the cost effectiveness of this model and the impact on employee access to quality, affordable health care</w:t>
          </w:r>
          <w:r w:rsidR="006A212B">
            <w:rPr>
              <w:b/>
              <w:u w:val="single"/>
            </w:rPr>
            <w:t>.</w:t>
          </w:r>
        </w:p>
        <w:p w:rsidR="002D27F1" w:rsidRDefault="002D27F1" w:rsidP="002D27F1">
          <w:pPr>
            <w:pStyle w:val="Page"/>
          </w:pPr>
          <w:bookmarkStart w:id="1" w:name="History"/>
          <w:bookmarkEnd w:id="1"/>
          <w:r>
            <w:rPr>
              <w:u w:val="single"/>
            </w:rPr>
            <w:tab/>
            <w:t>(e) Funding for services provided by a direct patient-provider primary care practice under this section must not increase the resources provided by employer funding rates provided for employee health benefits in the omnibus appropriations act in the absence of these provisions.</w:t>
          </w:r>
        </w:p>
        <w:p w:rsidR="009229B9" w:rsidRDefault="009229B9" w:rsidP="009229B9">
          <w:pPr>
            <w:pStyle w:val="RCWSLText"/>
            <w:suppressLineNumbers/>
          </w:pPr>
        </w:p>
        <w:p w:rsidR="00666355" w:rsidRDefault="00666355" w:rsidP="00666355">
          <w:pPr>
            <w:pStyle w:val="BegSec-Amd"/>
          </w:pPr>
          <w:r>
            <w:rPr>
              <w:b/>
            </w:rPr>
            <w:t xml:space="preserve">Sec. </w:t>
          </w:r>
          <w:r w:rsidR="00A82541">
            <w:rPr>
              <w:b/>
            </w:rPr>
            <w:fldChar w:fldCharType="begin"/>
          </w:r>
          <w:r w:rsidR="0009389E">
            <w:rPr>
              <w:b/>
            </w:rPr>
            <w:instrText xml:space="preserve"> LISTNUM  LegalDefault \s 3 </w:instrText>
          </w:r>
          <w:r w:rsidR="00A82541">
            <w:rPr>
              <w:b/>
            </w:rPr>
            <w:fldChar w:fldCharType="end"/>
          </w:r>
          <w:r>
            <w:rPr>
              <w:b/>
            </w:rPr>
            <w:t xml:space="preserve">  </w:t>
          </w:r>
          <w:r>
            <w:t>RCW 48.150.040 and 2009 c 552 s 2 are each amended to read as follows:</w:t>
          </w:r>
        </w:p>
        <w:p w:rsidR="00666355" w:rsidRDefault="00666355" w:rsidP="00666355">
          <w:pPr>
            <w:pStyle w:val="RCWSLText"/>
          </w:pPr>
          <w:r>
            <w:tab/>
            <w:t>(1) Direct practices may not:</w:t>
          </w:r>
        </w:p>
        <w:p w:rsidR="00666355" w:rsidRDefault="00666355" w:rsidP="00666355">
          <w:pPr>
            <w:pStyle w:val="RCWSLText"/>
          </w:pPr>
          <w:r>
            <w:tab/>
            <w:t>(a) Enter into a participating provider contract as defined in RCW 48.44.010 or 48.46.020 with any carrier or with any carrier's contractor or subcontractor, or plans administered under chapter ((</w:t>
          </w:r>
          <w:r w:rsidRPr="009844DD">
            <w:rPr>
              <w:strike/>
            </w:rPr>
            <w:t>41.05,</w:t>
          </w:r>
          <w:r>
            <w:t>)) 70.47((</w:t>
          </w:r>
          <w:r w:rsidRPr="009844DD">
            <w:rPr>
              <w:strike/>
            </w:rPr>
            <w:t>,</w:t>
          </w:r>
          <w:r>
            <w:t>)) or 70.47A RCW, to provide health care services through a direct agreement except as set forth in subsection (2) of this section;</w:t>
          </w:r>
        </w:p>
        <w:p w:rsidR="00666355" w:rsidRDefault="00666355" w:rsidP="00666355">
          <w:pPr>
            <w:pStyle w:val="RCWSLText"/>
          </w:pPr>
          <w:r>
            <w:tab/>
            <w:t>(b)</w:t>
          </w:r>
          <w:r>
            <w:rPr>
              <w:u w:val="single"/>
            </w:rPr>
            <w:t>(i)</w:t>
          </w:r>
          <w:r>
            <w:t xml:space="preserve"> Submit a claim for payment to any carrier or any carrier's contractor or subcontractor, or plans administered under chapter ((</w:t>
          </w:r>
          <w:r w:rsidRPr="0038519A">
            <w:rPr>
              <w:strike/>
            </w:rPr>
            <w:t>41.05,</w:t>
          </w:r>
          <w:r>
            <w:t>)) 70.47((</w:t>
          </w:r>
          <w:r w:rsidRPr="0038519A">
            <w:rPr>
              <w:strike/>
            </w:rPr>
            <w:t>,</w:t>
          </w:r>
          <w:r>
            <w:t>)) or 70.47A RCW, for health care services provided to direct patients as covered by their agreement; or</w:t>
          </w:r>
        </w:p>
        <w:p w:rsidR="00666355" w:rsidRPr="0038519A" w:rsidRDefault="00666355" w:rsidP="00666355">
          <w:pPr>
            <w:pStyle w:val="RCWSLText"/>
            <w:rPr>
              <w:u w:val="single"/>
            </w:rPr>
          </w:pPr>
          <w:r>
            <w:tab/>
          </w:r>
          <w:r>
            <w:rPr>
              <w:u w:val="single"/>
            </w:rPr>
            <w:t>(ii) Submit a claim for payme</w:t>
          </w:r>
          <w:r w:rsidRPr="00A631AC">
            <w:rPr>
              <w:u w:val="single"/>
            </w:rPr>
            <w:t>nt, other than the direct fee</w:t>
          </w:r>
          <w:r w:rsidR="00E56287" w:rsidRPr="00A631AC">
            <w:rPr>
              <w:u w:val="single"/>
            </w:rPr>
            <w:t xml:space="preserve"> and </w:t>
          </w:r>
          <w:r w:rsidR="001665DB" w:rsidRPr="00A631AC">
            <w:rPr>
              <w:u w:val="single"/>
            </w:rPr>
            <w:t xml:space="preserve">any </w:t>
          </w:r>
          <w:r w:rsidR="00E56287" w:rsidRPr="00A631AC">
            <w:rPr>
              <w:u w:val="single"/>
            </w:rPr>
            <w:t xml:space="preserve">other </w:t>
          </w:r>
          <w:r w:rsidR="002740A6" w:rsidRPr="00A631AC">
            <w:rPr>
              <w:u w:val="single"/>
            </w:rPr>
            <w:t xml:space="preserve">negotiated </w:t>
          </w:r>
          <w:r w:rsidR="00E56287" w:rsidRPr="00A631AC">
            <w:rPr>
              <w:u w:val="single"/>
            </w:rPr>
            <w:t>ancillary costs</w:t>
          </w:r>
          <w:r w:rsidRPr="00A631AC">
            <w:rPr>
              <w:u w:val="single"/>
            </w:rPr>
            <w:t>, to any</w:t>
          </w:r>
          <w:r>
            <w:rPr>
              <w:u w:val="single"/>
            </w:rPr>
            <w:t xml:space="preserve"> plan administered under chapter 41.05 RCW, for health care services provided to direct patients as covered by their agreement;</w:t>
          </w:r>
        </w:p>
        <w:p w:rsidR="00666355" w:rsidRDefault="00666355" w:rsidP="00666355">
          <w:pPr>
            <w:pStyle w:val="RCWSLText"/>
          </w:pPr>
          <w:r>
            <w:tab/>
            <w:t>(c) With respect to services provided through a direct agreement, be identified by a carrier or any carrier's contractor or subcontractor, or plans administered under chapter ((</w:t>
          </w:r>
          <w:r w:rsidRPr="00CC7681">
            <w:rPr>
              <w:strike/>
            </w:rPr>
            <w:t>41.05,</w:t>
          </w:r>
          <w:r>
            <w:t>)) 70.47((</w:t>
          </w:r>
          <w:r w:rsidRPr="00CC7681">
            <w:rPr>
              <w:strike/>
            </w:rPr>
            <w:t>,</w:t>
          </w:r>
          <w:r>
            <w:t>)) or 70.47A RCW, as a participant in the carrier's or any carrier's contractor or subcontractor network for purposes of determining network adequacy or being available for selection by an enrollee under a carrier's benefit plan; or</w:t>
          </w:r>
        </w:p>
        <w:p w:rsidR="00666355" w:rsidRDefault="00666355" w:rsidP="00666355">
          <w:pPr>
            <w:pStyle w:val="RCWSLText"/>
          </w:pPr>
          <w:r>
            <w:tab/>
            <w:t>(d) Pay for health care services covered by a direct agreement rendered to direct patients by providers other than the providers in the direct practice or their employees, except as described in subsection (2)(b) of this section.</w:t>
          </w:r>
        </w:p>
        <w:p w:rsidR="00666355" w:rsidRDefault="00666355" w:rsidP="00666355">
          <w:pPr>
            <w:pStyle w:val="RCWSLText"/>
          </w:pPr>
          <w:r>
            <w:tab/>
            <w:t>(2) Direct practices and providers may:</w:t>
          </w:r>
        </w:p>
        <w:p w:rsidR="00666355" w:rsidRDefault="00666355" w:rsidP="00666355">
          <w:pPr>
            <w:pStyle w:val="RCWSLText"/>
          </w:pPr>
          <w:r>
            <w:tab/>
            <w:t>(a) Enter into a participating provider contract as defined by RCW 48.44.010 and 48.46.020 or plans administered under chapter 41.05, 70.47, or 70.47A RCW for purposes other than payment of claims for services provided to direct patients through a direct agreement.  Such providers shall be subject to all other provisions of the participating provider contract applicable to participating providers including but not limited to the right to:</w:t>
          </w:r>
        </w:p>
        <w:p w:rsidR="00666355" w:rsidRDefault="00666355" w:rsidP="00666355">
          <w:pPr>
            <w:pStyle w:val="RCWSLText"/>
          </w:pPr>
          <w:r>
            <w:tab/>
            <w:t>(i) Make referrals to other participating providers;</w:t>
          </w:r>
        </w:p>
        <w:p w:rsidR="00666355" w:rsidRDefault="00666355" w:rsidP="00666355">
          <w:pPr>
            <w:pStyle w:val="RCWSLText"/>
          </w:pPr>
          <w:r>
            <w:tab/>
            <w:t>(ii) Admit the carrier's members to participating hospitals and other health care facilities;</w:t>
          </w:r>
        </w:p>
        <w:p w:rsidR="00666355" w:rsidRDefault="00666355" w:rsidP="00666355">
          <w:pPr>
            <w:pStyle w:val="RCWSLText"/>
          </w:pPr>
          <w:r>
            <w:tab/>
            <w:t>(iii) Prescribe prescription drugs; and</w:t>
          </w:r>
        </w:p>
        <w:p w:rsidR="00666355" w:rsidRDefault="00666355" w:rsidP="00666355">
          <w:pPr>
            <w:pStyle w:val="RCWSLText"/>
          </w:pPr>
          <w:r>
            <w:tab/>
          </w:r>
          <w:proofErr w:type="gramStart"/>
          <w:r>
            <w:t>(iv) Implement</w:t>
          </w:r>
          <w:proofErr w:type="gramEnd"/>
          <w:r>
            <w:t xml:space="preserve"> other customary provisions of the contract not dealing with reimbursement of services;</w:t>
          </w:r>
        </w:p>
        <w:p w:rsidR="00666355" w:rsidRDefault="00666355" w:rsidP="00666355">
          <w:pPr>
            <w:pStyle w:val="RCWSLText"/>
          </w:pPr>
          <w:r>
            <w:tab/>
            <w:t>(b) Pay for charges associated with the provision of routine lab and imaging services.  In aggregate such payments per year per direct patient are not to exceed fifteen percent of the total annual direct fee charged that direct patient.  Exceptions to this limitation may occur in the event of short-term equipment failure if such failure prevents the provision of care that should not be delayed; and</w:t>
          </w:r>
        </w:p>
        <w:p w:rsidR="00666355" w:rsidRDefault="00666355" w:rsidP="00666355">
          <w:pPr>
            <w:pStyle w:val="Page"/>
          </w:pPr>
          <w:r>
            <w:tab/>
            <w:t>(c) Charge an additional fee to direct patients for supplies, medications, and specific vaccines provided to direct patients that are specifically excluded under the agreement, provided the direct practice notifies the direct patient of the additional charge, prior to their administration or delivery."</w:t>
          </w:r>
        </w:p>
        <w:p w:rsidR="00666355" w:rsidRDefault="00666355" w:rsidP="009229B9">
          <w:pPr>
            <w:pStyle w:val="RCWSLText"/>
            <w:suppressLineNumbers/>
          </w:pPr>
        </w:p>
        <w:p w:rsidR="009229B9" w:rsidRDefault="009229B9" w:rsidP="009229B9">
          <w:pPr>
            <w:pStyle w:val="RCWSLText"/>
            <w:suppressLineNumbers/>
          </w:pPr>
          <w:r>
            <w:tab/>
            <w:t>Renumber the remaining sections consecutively and correct any internal references accordingly.</w:t>
          </w:r>
        </w:p>
        <w:permEnd w:id="0" w:displacedByCustomXml="next"/>
        <w:customXml w:element="Heading">
          <w:p w:rsidR="009229B9" w:rsidRDefault="00A82541" w:rsidP="009229B9">
            <w:pPr>
              <w:suppressLineNumbers/>
              <w:spacing w:line="408" w:lineRule="exact"/>
            </w:pPr>
            <w:customXml w:element="ReferenceNumber">
              <w:r w:rsidR="009229B9">
                <w:rPr>
                  <w:b/>
                  <w:u w:val="single"/>
                </w:rPr>
                <w:t>SB 5773</w:t>
              </w:r>
              <w:r w:rsidR="009229B9">
                <w:t xml:space="preserve"> - </w:t>
              </w:r>
            </w:customXml>
            <w:customXml w:element="Floor">
              <w:r w:rsidR="009229B9">
                <w:t>S AMD</w:t>
              </w:r>
            </w:customXml>
            <w:customXml w:element="AmendNumber">
              <w:r>
                <w:rPr>
                  <w:b/>
                </w:rPr>
                <w:t xml:space="preserve"> 214</w:t>
              </w:r>
            </w:customXml>
          </w:p>
          <w:p w:rsidR="009229B9" w:rsidRDefault="00A82541" w:rsidP="009229B9">
            <w:pPr>
              <w:suppressLineNumbers/>
              <w:spacing w:line="408" w:lineRule="exact"/>
              <w:ind w:firstLine="576"/>
            </w:pPr>
            <w:customXml w:element="Sponsors">
              <w:r>
                <w:t xml:space="preserve">By Senator Brown</w:t>
              </w:r>
            </w:customXml>
          </w:p>
          <w:p w:rsidR="009229B9" w:rsidRDefault="00A82541" w:rsidP="009229B9">
            <w:pPr>
              <w:suppressLineNumbers/>
              <w:spacing w:line="408" w:lineRule="exact"/>
              <w:jc w:val="right"/>
            </w:pPr>
            <w:customXml w:element="FloorAction"/>
          </w:p>
        </w:customXml>
        <w:p w:rsidR="0009389E" w:rsidRDefault="009229B9" w:rsidP="0009389E">
          <w:pPr>
            <w:pStyle w:val="RCWSLText"/>
            <w:suppressLineNumbers/>
          </w:pPr>
          <w:permStart w:id="1" w:edGrp="everyone"/>
          <w:r>
            <w:tab/>
          </w:r>
          <w:r w:rsidR="0009389E">
            <w:t xml:space="preserve">On page 1, line 2 of the title, after "health plan", insert </w:t>
          </w:r>
          <w:proofErr w:type="gramStart"/>
          <w:r w:rsidR="0009389E">
            <w:t>" option</w:t>
          </w:r>
          <w:proofErr w:type="gramEnd"/>
          <w:r w:rsidR="0009389E" w:rsidRPr="001805F8">
            <w:t xml:space="preserve"> </w:t>
          </w:r>
          <w:r w:rsidR="0009389E">
            <w:t>and a direct patient-provider primary care practice option".</w:t>
          </w:r>
        </w:p>
        <w:p w:rsidR="00DF5D0E" w:rsidRPr="00C8108C" w:rsidRDefault="0009389E" w:rsidP="009229B9">
          <w:pPr>
            <w:pStyle w:val="RCWSLText"/>
            <w:suppressLineNumbers/>
          </w:pPr>
          <w:r>
            <w:tab/>
          </w:r>
          <w:proofErr w:type="gramStart"/>
          <w:r>
            <w:t>On page 1, line 3 of the title, after "41.05.065", insert ", 41.05.021 and 48.150.040".</w:t>
          </w:r>
          <w:proofErr w:type="gramEnd"/>
        </w:p>
      </w:customXml>
      <w:permEnd w:id="1" w:displacedByCustomXml="next"/>
      <w:customXml w:element="Effect">
        <w:p w:rsidR="00ED2EEB" w:rsidRDefault="00ED2EEB" w:rsidP="009229B9">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229B9">
                <w:pPr>
                  <w:pStyle w:val="Effect"/>
                  <w:suppressLineNumbers/>
                  <w:shd w:val="clear" w:color="auto" w:fill="auto"/>
                  <w:ind w:left="0" w:firstLine="0"/>
                </w:pPr>
                <w:permStart w:id="2" w:edGrp="everyone" w:colFirst="1" w:colLast="1"/>
              </w:p>
            </w:tc>
            <w:tc>
              <w:tcPr>
                <w:tcW w:w="9874" w:type="dxa"/>
                <w:shd w:val="clear" w:color="auto" w:fill="FFFFFF" w:themeFill="background1"/>
              </w:tcPr>
              <w:p w:rsidR="00666355" w:rsidRDefault="0096303F" w:rsidP="00666355">
                <w:pPr>
                  <w:pStyle w:val="Effect"/>
                  <w:suppressLineNumbers/>
                  <w:shd w:val="clear" w:color="auto" w:fill="auto"/>
                  <w:ind w:left="0" w:firstLine="0"/>
                </w:pPr>
                <w:r w:rsidRPr="0096303F">
                  <w:tab/>
                </w:r>
                <w:r w:rsidR="001C1B27" w:rsidRPr="0096303F">
                  <w:rPr>
                    <w:u w:val="single"/>
                  </w:rPr>
                  <w:t>EFFECT:</w:t>
                </w:r>
                <w:r w:rsidR="001C1B27" w:rsidRPr="0096303F">
                  <w:t>   </w:t>
                </w:r>
                <w:r w:rsidR="00666355">
                  <w:t>Requires the Health</w:t>
                </w:r>
                <w:r w:rsidR="00FA351D">
                  <w:t xml:space="preserve"> Care Authority to offer in 2013 and 2014</w:t>
                </w:r>
                <w:r w:rsidR="00666355">
                  <w:t xml:space="preserve"> the option for employees living in King, Pierce, and Thurston counties to enroll in a plan providing direct patient-provider primary care services.  </w:t>
                </w:r>
              </w:p>
              <w:p w:rsidR="00666355" w:rsidRDefault="00666355" w:rsidP="00666355">
                <w:pPr>
                  <w:pStyle w:val="Effect"/>
                  <w:suppressLineNumbers/>
                  <w:shd w:val="clear" w:color="auto" w:fill="auto"/>
                  <w:ind w:left="0" w:firstLine="0"/>
                </w:pPr>
              </w:p>
              <w:p w:rsidR="00666355" w:rsidRDefault="00666355" w:rsidP="00666355">
                <w:pPr>
                  <w:pStyle w:val="Effect"/>
                  <w:suppressLineNumbers/>
                  <w:shd w:val="clear" w:color="auto" w:fill="auto"/>
                  <w:ind w:left="0" w:firstLine="0"/>
                </w:pPr>
                <w:r>
                  <w:t xml:space="preserve">Establishes criteria for an eligible participating direct practice.  </w:t>
                </w:r>
              </w:p>
              <w:p w:rsidR="00666355" w:rsidRDefault="00666355" w:rsidP="00666355">
                <w:pPr>
                  <w:pStyle w:val="Effect"/>
                  <w:suppressLineNumbers/>
                  <w:shd w:val="clear" w:color="auto" w:fill="auto"/>
                  <w:ind w:left="0" w:firstLine="0"/>
                </w:pPr>
              </w:p>
              <w:p w:rsidR="00666355" w:rsidRDefault="00666355" w:rsidP="00666355">
                <w:pPr>
                  <w:pStyle w:val="Effect"/>
                  <w:suppressLineNumbers/>
                  <w:shd w:val="clear" w:color="auto" w:fill="auto"/>
                  <w:ind w:left="0" w:firstLine="0"/>
                </w:pPr>
                <w:r>
                  <w:t>Allows direct practices to enter into a participating provider contract with state employee benefit plans.</w:t>
                </w:r>
              </w:p>
              <w:p w:rsidR="00666355" w:rsidRDefault="00666355" w:rsidP="00666355">
                <w:pPr>
                  <w:pStyle w:val="Effect"/>
                  <w:suppressLineNumbers/>
                  <w:shd w:val="clear" w:color="auto" w:fill="auto"/>
                  <w:ind w:left="0" w:firstLine="0"/>
                </w:pPr>
              </w:p>
              <w:p w:rsidR="001B4E53" w:rsidRPr="007D1589" w:rsidRDefault="00666355" w:rsidP="00666355">
                <w:pPr>
                  <w:pStyle w:val="Effect"/>
                  <w:suppressLineNumbers/>
                  <w:shd w:val="clear" w:color="auto" w:fill="auto"/>
                  <w:ind w:left="0" w:firstLine="0"/>
                </w:pPr>
                <w:r>
                  <w:t>Amends the title to reflect the inclusion of the new requirement.</w:t>
                </w:r>
              </w:p>
            </w:tc>
          </w:tr>
        </w:tbl>
        <w:p w:rsidR="00DF5D0E" w:rsidRDefault="00A82541" w:rsidP="009229B9">
          <w:pPr>
            <w:pStyle w:val="BillEnd"/>
            <w:suppressLineNumbers/>
          </w:pPr>
        </w:p>
        <w:permEnd w:id="2" w:displacedByCustomXml="next"/>
      </w:customXml>
      <w:p w:rsidR="00DF5D0E" w:rsidRDefault="00DE256E" w:rsidP="009229B9">
        <w:pPr>
          <w:pStyle w:val="BillEnd"/>
          <w:suppressLineNumbers/>
        </w:pPr>
        <w:r>
          <w:rPr>
            <w:b/>
          </w:rPr>
          <w:t>--- END ---</w:t>
        </w:r>
      </w:p>
      <w:p w:rsidR="00DF5D0E" w:rsidRDefault="00A82541" w:rsidP="009229B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72A" w:rsidRDefault="0014072A" w:rsidP="00DF5D0E">
      <w:r>
        <w:separator/>
      </w:r>
    </w:p>
  </w:endnote>
  <w:endnote w:type="continuationSeparator" w:id="0">
    <w:p w:rsidR="0014072A" w:rsidRDefault="0014072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2A" w:rsidRDefault="00A82541">
    <w:pPr>
      <w:pStyle w:val="AmendDraftFooter"/>
    </w:pPr>
    <w:fldSimple w:instr=" TITLE   \* MERGEFORMAT ">
      <w:r w:rsidR="0014072A">
        <w:t>5773 AMS BROW HANI 032</w:t>
      </w:r>
    </w:fldSimple>
    <w:r w:rsidR="0014072A">
      <w:tab/>
    </w:r>
    <w:fldSimple w:instr=" PAGE  \* Arabic  \* MERGEFORMAT ">
      <w:r w:rsidR="00FA351D">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2A" w:rsidRDefault="00A82541">
    <w:pPr>
      <w:pStyle w:val="AmendDraftFooter"/>
    </w:pPr>
    <w:fldSimple w:instr=" TITLE   \* MERGEFORMAT ">
      <w:r w:rsidR="0014072A">
        <w:t>5773 AMS BROW HANI 032</w:t>
      </w:r>
    </w:fldSimple>
    <w:r w:rsidR="0014072A">
      <w:tab/>
    </w:r>
    <w:fldSimple w:instr=" PAGE  \* Arabic  \* MERGEFORMAT ">
      <w:r w:rsidR="00FA351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72A" w:rsidRDefault="0014072A" w:rsidP="00DF5D0E">
      <w:r>
        <w:separator/>
      </w:r>
    </w:p>
  </w:footnote>
  <w:footnote w:type="continuationSeparator" w:id="0">
    <w:p w:rsidR="0014072A" w:rsidRDefault="0014072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2A" w:rsidRDefault="00A8254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4072A" w:rsidRDefault="0014072A">
                <w:pPr>
                  <w:pStyle w:val="RCWSLText"/>
                  <w:jc w:val="right"/>
                </w:pPr>
                <w:r>
                  <w:t>1</w:t>
                </w:r>
              </w:p>
              <w:p w:rsidR="0014072A" w:rsidRDefault="0014072A">
                <w:pPr>
                  <w:pStyle w:val="RCWSLText"/>
                  <w:jc w:val="right"/>
                </w:pPr>
                <w:r>
                  <w:t>2</w:t>
                </w:r>
              </w:p>
              <w:p w:rsidR="0014072A" w:rsidRDefault="0014072A">
                <w:pPr>
                  <w:pStyle w:val="RCWSLText"/>
                  <w:jc w:val="right"/>
                </w:pPr>
                <w:r>
                  <w:t>3</w:t>
                </w:r>
              </w:p>
              <w:p w:rsidR="0014072A" w:rsidRDefault="0014072A">
                <w:pPr>
                  <w:pStyle w:val="RCWSLText"/>
                  <w:jc w:val="right"/>
                </w:pPr>
                <w:r>
                  <w:t>4</w:t>
                </w:r>
              </w:p>
              <w:p w:rsidR="0014072A" w:rsidRDefault="0014072A">
                <w:pPr>
                  <w:pStyle w:val="RCWSLText"/>
                  <w:jc w:val="right"/>
                </w:pPr>
                <w:r>
                  <w:t>5</w:t>
                </w:r>
              </w:p>
              <w:p w:rsidR="0014072A" w:rsidRDefault="0014072A">
                <w:pPr>
                  <w:pStyle w:val="RCWSLText"/>
                  <w:jc w:val="right"/>
                </w:pPr>
                <w:r>
                  <w:t>6</w:t>
                </w:r>
              </w:p>
              <w:p w:rsidR="0014072A" w:rsidRDefault="0014072A">
                <w:pPr>
                  <w:pStyle w:val="RCWSLText"/>
                  <w:jc w:val="right"/>
                </w:pPr>
                <w:r>
                  <w:t>7</w:t>
                </w:r>
              </w:p>
              <w:p w:rsidR="0014072A" w:rsidRDefault="0014072A">
                <w:pPr>
                  <w:pStyle w:val="RCWSLText"/>
                  <w:jc w:val="right"/>
                </w:pPr>
                <w:r>
                  <w:t>8</w:t>
                </w:r>
              </w:p>
              <w:p w:rsidR="0014072A" w:rsidRDefault="0014072A">
                <w:pPr>
                  <w:pStyle w:val="RCWSLText"/>
                  <w:jc w:val="right"/>
                </w:pPr>
                <w:r>
                  <w:t>9</w:t>
                </w:r>
              </w:p>
              <w:p w:rsidR="0014072A" w:rsidRDefault="0014072A">
                <w:pPr>
                  <w:pStyle w:val="RCWSLText"/>
                  <w:jc w:val="right"/>
                </w:pPr>
                <w:r>
                  <w:t>10</w:t>
                </w:r>
              </w:p>
              <w:p w:rsidR="0014072A" w:rsidRDefault="0014072A">
                <w:pPr>
                  <w:pStyle w:val="RCWSLText"/>
                  <w:jc w:val="right"/>
                </w:pPr>
                <w:r>
                  <w:t>11</w:t>
                </w:r>
              </w:p>
              <w:p w:rsidR="0014072A" w:rsidRDefault="0014072A">
                <w:pPr>
                  <w:pStyle w:val="RCWSLText"/>
                  <w:jc w:val="right"/>
                </w:pPr>
                <w:r>
                  <w:t>12</w:t>
                </w:r>
              </w:p>
              <w:p w:rsidR="0014072A" w:rsidRDefault="0014072A">
                <w:pPr>
                  <w:pStyle w:val="RCWSLText"/>
                  <w:jc w:val="right"/>
                </w:pPr>
                <w:r>
                  <w:t>13</w:t>
                </w:r>
              </w:p>
              <w:p w:rsidR="0014072A" w:rsidRDefault="0014072A">
                <w:pPr>
                  <w:pStyle w:val="RCWSLText"/>
                  <w:jc w:val="right"/>
                </w:pPr>
                <w:r>
                  <w:t>14</w:t>
                </w:r>
              </w:p>
              <w:p w:rsidR="0014072A" w:rsidRDefault="0014072A">
                <w:pPr>
                  <w:pStyle w:val="RCWSLText"/>
                  <w:jc w:val="right"/>
                </w:pPr>
                <w:r>
                  <w:t>15</w:t>
                </w:r>
              </w:p>
              <w:p w:rsidR="0014072A" w:rsidRDefault="0014072A">
                <w:pPr>
                  <w:pStyle w:val="RCWSLText"/>
                  <w:jc w:val="right"/>
                </w:pPr>
                <w:r>
                  <w:t>16</w:t>
                </w:r>
              </w:p>
              <w:p w:rsidR="0014072A" w:rsidRDefault="0014072A">
                <w:pPr>
                  <w:pStyle w:val="RCWSLText"/>
                  <w:jc w:val="right"/>
                </w:pPr>
                <w:r>
                  <w:t>17</w:t>
                </w:r>
              </w:p>
              <w:p w:rsidR="0014072A" w:rsidRDefault="0014072A">
                <w:pPr>
                  <w:pStyle w:val="RCWSLText"/>
                  <w:jc w:val="right"/>
                </w:pPr>
                <w:r>
                  <w:t>18</w:t>
                </w:r>
              </w:p>
              <w:p w:rsidR="0014072A" w:rsidRDefault="0014072A">
                <w:pPr>
                  <w:pStyle w:val="RCWSLText"/>
                  <w:jc w:val="right"/>
                </w:pPr>
                <w:r>
                  <w:t>19</w:t>
                </w:r>
              </w:p>
              <w:p w:rsidR="0014072A" w:rsidRDefault="0014072A">
                <w:pPr>
                  <w:pStyle w:val="RCWSLText"/>
                  <w:jc w:val="right"/>
                </w:pPr>
                <w:r>
                  <w:t>20</w:t>
                </w:r>
              </w:p>
              <w:p w:rsidR="0014072A" w:rsidRDefault="0014072A">
                <w:pPr>
                  <w:pStyle w:val="RCWSLText"/>
                  <w:jc w:val="right"/>
                </w:pPr>
                <w:r>
                  <w:t>21</w:t>
                </w:r>
              </w:p>
              <w:p w:rsidR="0014072A" w:rsidRDefault="0014072A">
                <w:pPr>
                  <w:pStyle w:val="RCWSLText"/>
                  <w:jc w:val="right"/>
                </w:pPr>
                <w:r>
                  <w:t>22</w:t>
                </w:r>
              </w:p>
              <w:p w:rsidR="0014072A" w:rsidRDefault="0014072A">
                <w:pPr>
                  <w:pStyle w:val="RCWSLText"/>
                  <w:jc w:val="right"/>
                </w:pPr>
                <w:r>
                  <w:t>23</w:t>
                </w:r>
              </w:p>
              <w:p w:rsidR="0014072A" w:rsidRDefault="0014072A">
                <w:pPr>
                  <w:pStyle w:val="RCWSLText"/>
                  <w:jc w:val="right"/>
                </w:pPr>
                <w:r>
                  <w:t>24</w:t>
                </w:r>
              </w:p>
              <w:p w:rsidR="0014072A" w:rsidRDefault="0014072A">
                <w:pPr>
                  <w:pStyle w:val="RCWSLText"/>
                  <w:jc w:val="right"/>
                </w:pPr>
                <w:r>
                  <w:t>25</w:t>
                </w:r>
              </w:p>
              <w:p w:rsidR="0014072A" w:rsidRDefault="0014072A">
                <w:pPr>
                  <w:pStyle w:val="RCWSLText"/>
                  <w:jc w:val="right"/>
                </w:pPr>
                <w:r>
                  <w:t>26</w:t>
                </w:r>
              </w:p>
              <w:p w:rsidR="0014072A" w:rsidRDefault="0014072A">
                <w:pPr>
                  <w:pStyle w:val="RCWSLText"/>
                  <w:jc w:val="right"/>
                </w:pPr>
                <w:r>
                  <w:t>27</w:t>
                </w:r>
              </w:p>
              <w:p w:rsidR="0014072A" w:rsidRDefault="0014072A">
                <w:pPr>
                  <w:pStyle w:val="RCWSLText"/>
                  <w:jc w:val="right"/>
                </w:pPr>
                <w:r>
                  <w:t>28</w:t>
                </w:r>
              </w:p>
              <w:p w:rsidR="0014072A" w:rsidRDefault="0014072A">
                <w:pPr>
                  <w:pStyle w:val="RCWSLText"/>
                  <w:jc w:val="right"/>
                </w:pPr>
                <w:r>
                  <w:t>29</w:t>
                </w:r>
              </w:p>
              <w:p w:rsidR="0014072A" w:rsidRDefault="0014072A">
                <w:pPr>
                  <w:pStyle w:val="RCWSLText"/>
                  <w:jc w:val="right"/>
                </w:pPr>
                <w:r>
                  <w:t>30</w:t>
                </w:r>
              </w:p>
              <w:p w:rsidR="0014072A" w:rsidRDefault="0014072A">
                <w:pPr>
                  <w:pStyle w:val="RCWSLText"/>
                  <w:jc w:val="right"/>
                </w:pPr>
                <w:r>
                  <w:t>31</w:t>
                </w:r>
              </w:p>
              <w:p w:rsidR="0014072A" w:rsidRDefault="0014072A">
                <w:pPr>
                  <w:pStyle w:val="RCWSLText"/>
                  <w:jc w:val="right"/>
                </w:pPr>
                <w:r>
                  <w:t>32</w:t>
                </w:r>
              </w:p>
              <w:p w:rsidR="0014072A" w:rsidRDefault="0014072A">
                <w:pPr>
                  <w:pStyle w:val="RCWSLText"/>
                  <w:jc w:val="right"/>
                </w:pPr>
                <w:r>
                  <w:t>33</w:t>
                </w:r>
              </w:p>
              <w:p w:rsidR="0014072A" w:rsidRDefault="0014072A">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2A" w:rsidRDefault="00A8254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4072A" w:rsidRDefault="0014072A" w:rsidP="00605C39">
                <w:pPr>
                  <w:pStyle w:val="RCWSLText"/>
                  <w:spacing w:before="2888"/>
                  <w:jc w:val="right"/>
                </w:pPr>
                <w:r>
                  <w:t>1</w:t>
                </w:r>
              </w:p>
              <w:p w:rsidR="0014072A" w:rsidRDefault="0014072A">
                <w:pPr>
                  <w:pStyle w:val="RCWSLText"/>
                  <w:jc w:val="right"/>
                </w:pPr>
                <w:r>
                  <w:t>2</w:t>
                </w:r>
              </w:p>
              <w:p w:rsidR="0014072A" w:rsidRDefault="0014072A">
                <w:pPr>
                  <w:pStyle w:val="RCWSLText"/>
                  <w:jc w:val="right"/>
                </w:pPr>
                <w:r>
                  <w:t>3</w:t>
                </w:r>
              </w:p>
              <w:p w:rsidR="0014072A" w:rsidRDefault="0014072A">
                <w:pPr>
                  <w:pStyle w:val="RCWSLText"/>
                  <w:jc w:val="right"/>
                </w:pPr>
                <w:r>
                  <w:t>4</w:t>
                </w:r>
              </w:p>
              <w:p w:rsidR="0014072A" w:rsidRDefault="0014072A">
                <w:pPr>
                  <w:pStyle w:val="RCWSLText"/>
                  <w:jc w:val="right"/>
                </w:pPr>
                <w:r>
                  <w:t>5</w:t>
                </w:r>
              </w:p>
              <w:p w:rsidR="0014072A" w:rsidRDefault="0014072A">
                <w:pPr>
                  <w:pStyle w:val="RCWSLText"/>
                  <w:jc w:val="right"/>
                </w:pPr>
                <w:r>
                  <w:t>6</w:t>
                </w:r>
              </w:p>
              <w:p w:rsidR="0014072A" w:rsidRDefault="0014072A">
                <w:pPr>
                  <w:pStyle w:val="RCWSLText"/>
                  <w:jc w:val="right"/>
                </w:pPr>
                <w:r>
                  <w:t>7</w:t>
                </w:r>
              </w:p>
              <w:p w:rsidR="0014072A" w:rsidRDefault="0014072A">
                <w:pPr>
                  <w:pStyle w:val="RCWSLText"/>
                  <w:jc w:val="right"/>
                </w:pPr>
                <w:r>
                  <w:t>8</w:t>
                </w:r>
              </w:p>
              <w:p w:rsidR="0014072A" w:rsidRDefault="0014072A">
                <w:pPr>
                  <w:pStyle w:val="RCWSLText"/>
                  <w:jc w:val="right"/>
                </w:pPr>
                <w:r>
                  <w:t>9</w:t>
                </w:r>
              </w:p>
              <w:p w:rsidR="0014072A" w:rsidRDefault="0014072A">
                <w:pPr>
                  <w:pStyle w:val="RCWSLText"/>
                  <w:jc w:val="right"/>
                </w:pPr>
                <w:r>
                  <w:t>10</w:t>
                </w:r>
              </w:p>
              <w:p w:rsidR="0014072A" w:rsidRDefault="0014072A">
                <w:pPr>
                  <w:pStyle w:val="RCWSLText"/>
                  <w:jc w:val="right"/>
                </w:pPr>
                <w:r>
                  <w:t>11</w:t>
                </w:r>
              </w:p>
              <w:p w:rsidR="0014072A" w:rsidRDefault="0014072A">
                <w:pPr>
                  <w:pStyle w:val="RCWSLText"/>
                  <w:jc w:val="right"/>
                </w:pPr>
                <w:r>
                  <w:t>12</w:t>
                </w:r>
              </w:p>
              <w:p w:rsidR="0014072A" w:rsidRDefault="0014072A">
                <w:pPr>
                  <w:pStyle w:val="RCWSLText"/>
                  <w:jc w:val="right"/>
                </w:pPr>
                <w:r>
                  <w:t>13</w:t>
                </w:r>
              </w:p>
              <w:p w:rsidR="0014072A" w:rsidRDefault="0014072A">
                <w:pPr>
                  <w:pStyle w:val="RCWSLText"/>
                  <w:jc w:val="right"/>
                </w:pPr>
                <w:r>
                  <w:t>14</w:t>
                </w:r>
              </w:p>
              <w:p w:rsidR="0014072A" w:rsidRDefault="0014072A">
                <w:pPr>
                  <w:pStyle w:val="RCWSLText"/>
                  <w:jc w:val="right"/>
                </w:pPr>
                <w:r>
                  <w:t>15</w:t>
                </w:r>
              </w:p>
              <w:p w:rsidR="0014072A" w:rsidRDefault="0014072A">
                <w:pPr>
                  <w:pStyle w:val="RCWSLText"/>
                  <w:jc w:val="right"/>
                </w:pPr>
                <w:r>
                  <w:t>16</w:t>
                </w:r>
              </w:p>
              <w:p w:rsidR="0014072A" w:rsidRDefault="0014072A">
                <w:pPr>
                  <w:pStyle w:val="RCWSLText"/>
                  <w:jc w:val="right"/>
                </w:pPr>
                <w:r>
                  <w:t>17</w:t>
                </w:r>
              </w:p>
              <w:p w:rsidR="0014072A" w:rsidRDefault="0014072A">
                <w:pPr>
                  <w:pStyle w:val="RCWSLText"/>
                  <w:jc w:val="right"/>
                </w:pPr>
                <w:r>
                  <w:t>18</w:t>
                </w:r>
              </w:p>
              <w:p w:rsidR="0014072A" w:rsidRDefault="0014072A">
                <w:pPr>
                  <w:pStyle w:val="RCWSLText"/>
                  <w:jc w:val="right"/>
                </w:pPr>
                <w:r>
                  <w:t>19</w:t>
                </w:r>
              </w:p>
              <w:p w:rsidR="0014072A" w:rsidRDefault="0014072A">
                <w:pPr>
                  <w:pStyle w:val="RCWSLText"/>
                  <w:jc w:val="right"/>
                </w:pPr>
                <w:r>
                  <w:t>20</w:t>
                </w:r>
              </w:p>
              <w:p w:rsidR="0014072A" w:rsidRDefault="0014072A">
                <w:pPr>
                  <w:pStyle w:val="RCWSLText"/>
                  <w:jc w:val="right"/>
                </w:pPr>
                <w:r>
                  <w:t>21</w:t>
                </w:r>
              </w:p>
              <w:p w:rsidR="0014072A" w:rsidRDefault="0014072A">
                <w:pPr>
                  <w:pStyle w:val="RCWSLText"/>
                  <w:jc w:val="right"/>
                </w:pPr>
                <w:r>
                  <w:t>22</w:t>
                </w:r>
              </w:p>
              <w:p w:rsidR="0014072A" w:rsidRDefault="0014072A">
                <w:pPr>
                  <w:pStyle w:val="RCWSLText"/>
                  <w:jc w:val="right"/>
                </w:pPr>
                <w:r>
                  <w:t>23</w:t>
                </w:r>
              </w:p>
              <w:p w:rsidR="0014072A" w:rsidRDefault="0014072A">
                <w:pPr>
                  <w:pStyle w:val="RCWSLText"/>
                  <w:jc w:val="right"/>
                </w:pPr>
                <w:r>
                  <w:t>24</w:t>
                </w:r>
              </w:p>
              <w:p w:rsidR="0014072A" w:rsidRDefault="0014072A" w:rsidP="00060D21">
                <w:pPr>
                  <w:pStyle w:val="RCWSLText"/>
                  <w:jc w:val="right"/>
                </w:pPr>
                <w:r>
                  <w:t>25</w:t>
                </w:r>
              </w:p>
              <w:p w:rsidR="0014072A" w:rsidRDefault="0014072A" w:rsidP="00060D21">
                <w:pPr>
                  <w:pStyle w:val="RCWSLText"/>
                  <w:jc w:val="right"/>
                </w:pPr>
                <w:r>
                  <w:t>26</w:t>
                </w:r>
              </w:p>
              <w:p w:rsidR="0014072A" w:rsidRDefault="0014072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389E"/>
    <w:rsid w:val="00096165"/>
    <w:rsid w:val="000C6C82"/>
    <w:rsid w:val="000E603A"/>
    <w:rsid w:val="00102468"/>
    <w:rsid w:val="00106544"/>
    <w:rsid w:val="0014072A"/>
    <w:rsid w:val="00146AAF"/>
    <w:rsid w:val="001665DB"/>
    <w:rsid w:val="00187398"/>
    <w:rsid w:val="001A775A"/>
    <w:rsid w:val="001B4E53"/>
    <w:rsid w:val="001C1B27"/>
    <w:rsid w:val="001E6675"/>
    <w:rsid w:val="00217E8A"/>
    <w:rsid w:val="002740A6"/>
    <w:rsid w:val="00281CBD"/>
    <w:rsid w:val="002D27F1"/>
    <w:rsid w:val="002E4A76"/>
    <w:rsid w:val="00315E6B"/>
    <w:rsid w:val="00316CD9"/>
    <w:rsid w:val="003B3B17"/>
    <w:rsid w:val="003E2FC6"/>
    <w:rsid w:val="003E6E8C"/>
    <w:rsid w:val="003F747C"/>
    <w:rsid w:val="00437E05"/>
    <w:rsid w:val="00492DDC"/>
    <w:rsid w:val="004C6615"/>
    <w:rsid w:val="004D3A37"/>
    <w:rsid w:val="0050547F"/>
    <w:rsid w:val="00523C5A"/>
    <w:rsid w:val="005E69C3"/>
    <w:rsid w:val="00605C39"/>
    <w:rsid w:val="00666355"/>
    <w:rsid w:val="006841E6"/>
    <w:rsid w:val="006A212B"/>
    <w:rsid w:val="006F7027"/>
    <w:rsid w:val="00703B19"/>
    <w:rsid w:val="0072335D"/>
    <w:rsid w:val="0072541D"/>
    <w:rsid w:val="00745601"/>
    <w:rsid w:val="007769AF"/>
    <w:rsid w:val="007D1589"/>
    <w:rsid w:val="007D35D4"/>
    <w:rsid w:val="00846034"/>
    <w:rsid w:val="008C7E6E"/>
    <w:rsid w:val="009229B9"/>
    <w:rsid w:val="00931B84"/>
    <w:rsid w:val="0093753B"/>
    <w:rsid w:val="0096303F"/>
    <w:rsid w:val="00972869"/>
    <w:rsid w:val="00977468"/>
    <w:rsid w:val="00984CD1"/>
    <w:rsid w:val="0099174F"/>
    <w:rsid w:val="009F23A9"/>
    <w:rsid w:val="009F7E2B"/>
    <w:rsid w:val="00A01F29"/>
    <w:rsid w:val="00A17B5B"/>
    <w:rsid w:val="00A4729B"/>
    <w:rsid w:val="00A631AC"/>
    <w:rsid w:val="00A82541"/>
    <w:rsid w:val="00A93D4A"/>
    <w:rsid w:val="00AB682C"/>
    <w:rsid w:val="00AD2D0A"/>
    <w:rsid w:val="00B146FA"/>
    <w:rsid w:val="00B31D1C"/>
    <w:rsid w:val="00B41494"/>
    <w:rsid w:val="00B518D0"/>
    <w:rsid w:val="00B73E0A"/>
    <w:rsid w:val="00B961E0"/>
    <w:rsid w:val="00BF44DF"/>
    <w:rsid w:val="00C61A83"/>
    <w:rsid w:val="00C8108C"/>
    <w:rsid w:val="00C938EC"/>
    <w:rsid w:val="00CA36F4"/>
    <w:rsid w:val="00D25269"/>
    <w:rsid w:val="00D40447"/>
    <w:rsid w:val="00D659AC"/>
    <w:rsid w:val="00DA47F3"/>
    <w:rsid w:val="00DE256E"/>
    <w:rsid w:val="00DF5D0E"/>
    <w:rsid w:val="00E05B90"/>
    <w:rsid w:val="00E1471A"/>
    <w:rsid w:val="00E41CC6"/>
    <w:rsid w:val="00E56287"/>
    <w:rsid w:val="00E66F5D"/>
    <w:rsid w:val="00E850E7"/>
    <w:rsid w:val="00E92047"/>
    <w:rsid w:val="00ED2EEB"/>
    <w:rsid w:val="00F229DE"/>
    <w:rsid w:val="00F304D3"/>
    <w:rsid w:val="00F4663F"/>
    <w:rsid w:val="00FA351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8</Pages>
  <Words>2161</Words>
  <Characters>12321</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5773 AMS BROW HANI 032</vt:lpstr>
    </vt:vector>
  </TitlesOfParts>
  <Company>Washington State Legislature</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5773 AMS BROW HANI 032</dc:title>
  <dc:creator>David Hanig</dc:creator>
  <cp:lastModifiedBy>David Hanig</cp:lastModifiedBy>
  <cp:revision>3</cp:revision>
  <cp:lastPrinted>2011-03-05T21:08:00Z</cp:lastPrinted>
  <dcterms:created xsi:type="dcterms:W3CDTF">2011-03-07T18:59:00Z</dcterms:created>
  <dcterms:modified xsi:type="dcterms:W3CDTF">2011-03-07T19:22:00Z</dcterms:modified>
</cp:coreProperties>
</file>