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124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54549">
            <w:t>5967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5454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54549">
            <w:t>NELS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54549">
            <w:t>BEZA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54549">
            <w:t>162</w:t>
          </w:r>
        </w:sdtContent>
      </w:sdt>
    </w:p>
    <w:p w:rsidR="00DF5D0E" w:rsidP="00B73E0A" w:rsidRDefault="00AA1230">
      <w:pPr>
        <w:pStyle w:val="OfferedBy"/>
        <w:spacing w:after="120"/>
      </w:pPr>
      <w:r>
        <w:tab/>
      </w:r>
      <w:r>
        <w:tab/>
      </w:r>
      <w:r>
        <w:tab/>
      </w:r>
    </w:p>
    <w:p w:rsidR="00DF5D0E" w:rsidRDefault="004124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54549">
            <w:rPr>
              <w:b/>
              <w:u w:val="single"/>
            </w:rPr>
            <w:t>SB 5967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54549" w:rsidR="00154549">
            <w:t xml:space="preserve">S AMD TO </w:t>
          </w:r>
          <w:r w:rsidR="00EC40D2">
            <w:t>S AMD (</w:t>
          </w:r>
          <w:r w:rsidRPr="00154549" w:rsidR="00154549">
            <w:t>S-5227.3</w:t>
          </w:r>
          <w:r w:rsidR="00EC40D2">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94C55">
            <w:rPr>
              <w:b/>
            </w:rPr>
            <w:t xml:space="preserve"> 262</w:t>
          </w:r>
        </w:sdtContent>
      </w:sdt>
    </w:p>
    <w:p w:rsidR="00DF5D0E" w:rsidP="00605C39" w:rsidRDefault="0041245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54549">
            <w:t>By Senator Nelson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54549">
          <w:pPr>
            <w:spacing w:line="408" w:lineRule="exact"/>
            <w:jc w:val="right"/>
            <w:rPr>
              <w:b/>
              <w:bCs/>
            </w:rPr>
          </w:pPr>
          <w:r>
            <w:rPr>
              <w:b/>
              <w:bCs/>
            </w:rPr>
            <w:t xml:space="preserve">NOT ADOPTED 03/02/2012</w:t>
          </w:r>
        </w:p>
      </w:sdtContent>
    </w:sdt>
    <w:permStart w:edGrp="everyone" w:id="273556859"/>
    <w:p w:rsidR="00EC40D2" w:rsidP="00EC40D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C40D2">
        <w:t>On page 156, line 20, strike "</w:t>
      </w:r>
      <w:r w:rsidRPr="00707043" w:rsidR="00EC40D2">
        <w:rPr>
          <w:u w:val="single"/>
        </w:rPr>
        <w:t>$72,279,000</w:t>
      </w:r>
      <w:r w:rsidR="00EC40D2">
        <w:t>", and insert "</w:t>
      </w:r>
      <w:r w:rsidRPr="00707043" w:rsidR="00EC40D2">
        <w:rPr>
          <w:u w:val="single"/>
        </w:rPr>
        <w:t>$75,513,000</w:t>
      </w:r>
      <w:r w:rsidR="00EC40D2">
        <w:t>".</w:t>
      </w:r>
    </w:p>
    <w:p w:rsidR="00EC40D2" w:rsidP="00EC40D2" w:rsidRDefault="00EC40D2">
      <w:pPr>
        <w:pStyle w:val="Page"/>
      </w:pPr>
      <w:r>
        <w:tab/>
        <w:t>Adjust total appropriation accordingly.</w:t>
      </w:r>
    </w:p>
    <w:p w:rsidRPr="00707043" w:rsidR="00EC40D2" w:rsidP="00EC40D2" w:rsidRDefault="00EC40D2">
      <w:pPr>
        <w:pStyle w:val="RCWSLText"/>
      </w:pPr>
    </w:p>
    <w:p w:rsidR="00EC40D2" w:rsidP="00EC40D2" w:rsidRDefault="00EC40D2">
      <w:pPr>
        <w:pStyle w:val="Page"/>
      </w:pPr>
      <w:r>
        <w:tab/>
        <w:t>On page 159, line 28, after "year 2012 ", strike "((</w:t>
      </w:r>
      <w:r w:rsidRPr="00B12065">
        <w:rPr>
          <w:strike/>
        </w:rPr>
        <w:t>and $3,234,000 of the general fund-state appropriation for fiscal year 2013 are</w:t>
      </w:r>
      <w:r>
        <w:t xml:space="preserve">)) </w:t>
      </w:r>
      <w:r w:rsidRPr="00B12065">
        <w:rPr>
          <w:u w:val="single"/>
        </w:rPr>
        <w:t>is</w:t>
      </w:r>
      <w:r>
        <w:t>", and insert "and $3,234,000 of the general fund-state appropriation for fiscal year 2013 are".</w:t>
      </w:r>
    </w:p>
    <w:p w:rsidR="001F4AC9" w:rsidP="001F4AC9" w:rsidRDefault="001F4AC9">
      <w:pPr>
        <w:pStyle w:val="BegSec-Amd"/>
      </w:pPr>
      <w:r>
        <w:t>On page 210, after line 20, insert the following"</w:t>
      </w:r>
    </w:p>
    <w:p w:rsidR="001F4AC9" w:rsidP="001F4AC9" w:rsidRDefault="001F4AC9">
      <w:pPr>
        <w:pStyle w:val="BegSec-Amd"/>
      </w:pPr>
      <w:r>
        <w:rPr>
          <w:b/>
        </w:rPr>
        <w:t xml:space="preserve">Sec. 912.  </w:t>
      </w:r>
      <w:r>
        <w:t>RCW 15.76.115 and 2011 1st sp.s. c 50 s 926 are each amended to read as follows:</w:t>
      </w:r>
    </w:p>
    <w:p w:rsidRPr="0052137A" w:rsidR="001F4AC9" w:rsidP="001F4AC9" w:rsidRDefault="001F4AC9">
      <w:pPr>
        <w:pStyle w:val="RCWSLText"/>
        <w:rPr>
          <w:u w:val="single"/>
        </w:rPr>
      </w:pPr>
      <w:r>
        <w:tab/>
        <w:t xml:space="preserve">The fair fund is created in the custody of the state treasury.  All moneys received by the department of agriculture for the purposes of this fund and from RCW 67.16.105(7) shall be deposited into the fund.  At the beginning of fiscal year 2002 and each fiscal year thereafter, </w:t>
      </w:r>
      <w:r w:rsidR="00F911CA">
        <w:rPr>
          <w:u w:val="single"/>
        </w:rPr>
        <w:t>with the exception of fiscal year 2013,</w:t>
      </w:r>
      <w:r w:rsidRPr="00F911CA" w:rsidR="00F911CA">
        <w:t xml:space="preserve"> </w:t>
      </w:r>
      <w:r>
        <w:t>the state treasurer shall transfer into the fair fund from the general fund the sum of two million dollars</w:t>
      </w:r>
      <w:r w:rsidR="00F911CA">
        <w:t>((</w:t>
      </w:r>
      <w:r w:rsidRPr="00F911CA">
        <w:rPr>
          <w:strike/>
        </w:rPr>
        <w:t>, except for fiscal year 2011 the state treasurer shall transfer into the fair fund from the general fund the sum of one million one hundred three thousand dollars, and except during fiscal year 2012 and fiscal year 2013 the state treasurer shall transfer into the fair fund from the general fund the sum of one million seven hundred fifty thousand dollars each fiscal year.</w:t>
      </w:r>
      <w:r w:rsidRPr="00F911CA" w:rsidR="00F911CA">
        <w:rPr>
          <w:strike/>
        </w:rPr>
        <w:t>))</w:t>
      </w:r>
      <w:r w:rsidRPr="00F911CA">
        <w:rPr>
          <w:strike/>
        </w:rPr>
        <w:t xml:space="preserve">  </w:t>
      </w:r>
      <w:r>
        <w:t xml:space="preserve">Expenditures from the fund may be used only for assisting fairs in the manner provided in this chapter.  Only the director of agriculture or </w:t>
      </w:r>
      <w:r>
        <w:lastRenderedPageBreak/>
        <w:t>the director's designee may authorize expenditures from the fund.  The fund is subject to allotment procedures under chapter 43.88 RCW, but no appropriation is required for expenditures.</w:t>
      </w:r>
      <w:r w:rsidR="0052137A">
        <w:t xml:space="preserve"> </w:t>
      </w:r>
      <w:r w:rsidR="0052137A">
        <w:rPr>
          <w:u w:val="single"/>
        </w:rPr>
        <w:t>During fiscal year 2012, the legislature may transfer from the fair account to the general fund for the purposes of the readiness to learn program, such amounts as reflect the excess fund balance in the account.</w:t>
      </w:r>
    </w:p>
    <w:p w:rsidRPr="00EC40D2" w:rsidR="00EC40D2" w:rsidP="00EC40D2" w:rsidRDefault="00EC40D2">
      <w:pPr>
        <w:pStyle w:val="RCWSLText"/>
      </w:pPr>
      <w:bookmarkStart w:name="HistoryStart" w:id="2"/>
      <w:bookmarkEnd w:id="2"/>
    </w:p>
    <w:p w:rsidR="00EC40D2" w:rsidP="00EC40D2" w:rsidRDefault="00EC40D2">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429017800"/>
          <w:placeholder>
            <w:docPart w:val="38B9FFCC0CC3487BA2B72305DA907878"/>
          </w:placeholder>
        </w:sdtPr>
        <w:sdtEndPr/>
        <w:sdtContent>
          <w:tr w:rsidR="00EC40D2" w:rsidTr="00F8593A">
            <w:tc>
              <w:tcPr>
                <w:tcW w:w="540" w:type="dxa"/>
                <w:shd w:val="clear" w:color="auto" w:fill="FFFFFF" w:themeFill="background1"/>
              </w:tcPr>
              <w:p w:rsidR="00EC40D2" w:rsidP="00F8593A" w:rsidRDefault="00EC40D2">
                <w:pPr>
                  <w:pStyle w:val="Effect"/>
                  <w:suppressLineNumbers/>
                  <w:shd w:val="clear" w:color="auto" w:fill="auto"/>
                  <w:ind w:left="0" w:firstLine="0"/>
                </w:pPr>
              </w:p>
            </w:tc>
            <w:tc>
              <w:tcPr>
                <w:tcW w:w="9874" w:type="dxa"/>
                <w:shd w:val="clear" w:color="auto" w:fill="FFFFFF" w:themeFill="background1"/>
              </w:tcPr>
              <w:p w:rsidR="00EC40D2" w:rsidP="00F8593A" w:rsidRDefault="00EC40D2">
                <w:pPr>
                  <w:pStyle w:val="Effect"/>
                  <w:suppressLineNumbers/>
                  <w:shd w:val="clear" w:color="auto" w:fill="auto"/>
                  <w:ind w:left="0" w:firstLine="0"/>
                </w:pPr>
                <w:r w:rsidRPr="0096303F">
                  <w:tab/>
                </w:r>
                <w:r w:rsidRPr="0096303F">
                  <w:rPr>
                    <w:u w:val="single"/>
                  </w:rPr>
                  <w:t>EFFECT:</w:t>
                </w:r>
                <w:r w:rsidRPr="0096303F">
                  <w:t>   </w:t>
                </w:r>
                <w:r w:rsidR="00EE7CEC">
                  <w:t xml:space="preserve">Transfers Fair Funding back to the General Fund State for the purposes of the Readiness to Learn program. </w:t>
                </w:r>
                <w:r>
                  <w:t>Restores fiscal year 2013 funding for the Readiness to Learn program.</w:t>
                </w:r>
                <w:r w:rsidR="00EE7CEC">
                  <w:t xml:space="preserve"> </w:t>
                </w:r>
              </w:p>
              <w:p w:rsidR="00EC40D2" w:rsidP="00F8593A" w:rsidRDefault="00EC40D2">
                <w:pPr>
                  <w:pStyle w:val="Effect"/>
                  <w:suppressLineNumbers/>
                  <w:shd w:val="clear" w:color="auto" w:fill="auto"/>
                  <w:ind w:left="0" w:firstLine="0"/>
                </w:pPr>
              </w:p>
              <w:p w:rsidRPr="0096303F" w:rsidR="00EC40D2" w:rsidP="00F8593A" w:rsidRDefault="00EC40D2">
                <w:pPr>
                  <w:pStyle w:val="Effect"/>
                  <w:suppressLineNumbers/>
                  <w:shd w:val="clear" w:color="auto" w:fill="auto"/>
                  <w:ind w:left="0" w:firstLine="0"/>
                </w:pPr>
                <w:r>
                  <w:t xml:space="preserve">    </w:t>
                </w:r>
                <w:r w:rsidRPr="00B12065">
                  <w:rPr>
                    <w:u w:val="single"/>
                  </w:rPr>
                  <w:t>FISCAL IMPACT</w:t>
                </w:r>
                <w:r>
                  <w:t>: $3.234 million. General Fund-State.</w:t>
                </w:r>
              </w:p>
              <w:p w:rsidRPr="007D1589" w:rsidR="00EC40D2" w:rsidP="00F8593A" w:rsidRDefault="00EC40D2">
                <w:pPr>
                  <w:pStyle w:val="ListBullet"/>
                  <w:numPr>
                    <w:ilvl w:val="0"/>
                    <w:numId w:val="0"/>
                  </w:numPr>
                  <w:suppressLineNumbers/>
                </w:pPr>
              </w:p>
            </w:tc>
          </w:tr>
        </w:sdtContent>
      </w:sdt>
      <w:permEnd w:id="273556859"/>
    </w:tbl>
    <w:p w:rsidR="00ED2EEB" w:rsidP="0015454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25939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5454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54549" w:rsidRDefault="0096303F">
                <w:pPr>
                  <w:pStyle w:val="Effect"/>
                  <w:suppressLineNumbers/>
                  <w:shd w:val="clear" w:color="auto" w:fill="auto"/>
                  <w:ind w:left="0" w:firstLine="0"/>
                </w:pPr>
                <w:r w:rsidRPr="0096303F">
                  <w:tab/>
                </w:r>
              </w:p>
              <w:p w:rsidRPr="007D1589" w:rsidR="001B4E53" w:rsidP="00154549" w:rsidRDefault="001B4E53">
                <w:pPr>
                  <w:pStyle w:val="ListBullet"/>
                  <w:numPr>
                    <w:ilvl w:val="0"/>
                    <w:numId w:val="0"/>
                  </w:numPr>
                  <w:suppressLineNumbers/>
                </w:pPr>
              </w:p>
            </w:tc>
          </w:tr>
        </w:sdtContent>
      </w:sdt>
      <w:permEnd w:id="1952593966"/>
    </w:tbl>
    <w:p w:rsidR="00DF5D0E" w:rsidP="00154549" w:rsidRDefault="00DF5D0E">
      <w:pPr>
        <w:pStyle w:val="BillEnd"/>
        <w:suppressLineNumbers/>
      </w:pPr>
    </w:p>
    <w:p w:rsidR="00DF5D0E" w:rsidP="00154549" w:rsidRDefault="00DE256E">
      <w:pPr>
        <w:pStyle w:val="BillEnd"/>
        <w:suppressLineNumbers/>
      </w:pPr>
      <w:r>
        <w:rPr>
          <w:b/>
        </w:rPr>
        <w:t>--- END ---</w:t>
      </w:r>
    </w:p>
    <w:p w:rsidR="00DF5D0E" w:rsidP="001545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49" w:rsidRDefault="00154549" w:rsidP="00DF5D0E">
      <w:r>
        <w:separator/>
      </w:r>
    </w:p>
  </w:endnote>
  <w:endnote w:type="continuationSeparator" w:id="0">
    <w:p w:rsidR="00154549" w:rsidRDefault="001545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1245B">
    <w:pPr>
      <w:pStyle w:val="AmendDraftFooter"/>
    </w:pPr>
    <w:r>
      <w:fldChar w:fldCharType="begin"/>
    </w:r>
    <w:r>
      <w:instrText xml:space="preserve"> TITLE   \* MERGEFORMAT </w:instrText>
    </w:r>
    <w:r>
      <w:fldChar w:fldCharType="separate"/>
    </w:r>
    <w:r w:rsidR="00154549">
      <w:t>5967 AMS NELS BEZA 162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1245B">
    <w:pPr>
      <w:pStyle w:val="AmendDraftFooter"/>
    </w:pPr>
    <w:r>
      <w:fldChar w:fldCharType="begin"/>
    </w:r>
    <w:r>
      <w:instrText xml:space="preserve"> TITLE   \* MERGEFORMAT </w:instrText>
    </w:r>
    <w:r>
      <w:fldChar w:fldCharType="separate"/>
    </w:r>
    <w:r w:rsidR="00154549">
      <w:t>5967 AMS NELS BEZA 162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49" w:rsidRDefault="00154549" w:rsidP="00DF5D0E">
      <w:r>
        <w:separator/>
      </w:r>
    </w:p>
  </w:footnote>
  <w:footnote w:type="continuationSeparator" w:id="0">
    <w:p w:rsidR="00154549" w:rsidRDefault="0015454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54549"/>
    <w:rsid w:val="001A775A"/>
    <w:rsid w:val="001B4E53"/>
    <w:rsid w:val="001C1B27"/>
    <w:rsid w:val="001E6675"/>
    <w:rsid w:val="001F4AC9"/>
    <w:rsid w:val="00217E8A"/>
    <w:rsid w:val="00265296"/>
    <w:rsid w:val="00281CBD"/>
    <w:rsid w:val="00316CD9"/>
    <w:rsid w:val="003E2FC6"/>
    <w:rsid w:val="0041245B"/>
    <w:rsid w:val="00492DDC"/>
    <w:rsid w:val="004C6615"/>
    <w:rsid w:val="0052137A"/>
    <w:rsid w:val="00523C5A"/>
    <w:rsid w:val="005B540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94C55"/>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0D2"/>
    <w:rsid w:val="00EC4C96"/>
    <w:rsid w:val="00ED2EEB"/>
    <w:rsid w:val="00EE7CEC"/>
    <w:rsid w:val="00F229DE"/>
    <w:rsid w:val="00F304D3"/>
    <w:rsid w:val="00F4663F"/>
    <w:rsid w:val="00F911C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vde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38B9FFCC0CC3487BA2B72305DA907878"/>
        <w:category>
          <w:name w:val="General"/>
          <w:gallery w:val="placeholder"/>
        </w:category>
        <w:types>
          <w:type w:val="bbPlcHdr"/>
        </w:types>
        <w:behaviors>
          <w:behavior w:val="content"/>
        </w:behaviors>
        <w:guid w:val="{BE7486C4-1A7D-43D6-A141-681BEAB63A47}"/>
      </w:docPartPr>
      <w:docPartBody>
        <w:p w:rsidR="00B6063F" w:rsidRDefault="000D38E1" w:rsidP="000D38E1">
          <w:pPr>
            <w:pStyle w:val="38B9FFCC0CC3487BA2B72305DA907878"/>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D38E1"/>
    <w:rsid w:val="00372ADD"/>
    <w:rsid w:val="00AD5A4A"/>
    <w:rsid w:val="00B16672"/>
    <w:rsid w:val="00B6063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8E1"/>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8B9FFCC0CC3487BA2B72305DA907878">
    <w:name w:val="38B9FFCC0CC3487BA2B72305DA907878"/>
    <w:rsid w:val="000D38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8E1"/>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8B9FFCC0CC3487BA2B72305DA907878">
    <w:name w:val="38B9FFCC0CC3487BA2B72305DA907878"/>
    <w:rsid w:val="000D3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5967</BillDocName>
  <AmendType>AMS</AmendType>
  <SponsorAcronym>NELS</SponsorAcronym>
  <DrafterAcronym>BEZA</DrafterAcronym>
  <DraftNumber>162</DraftNumber>
  <ReferenceNumber>SB 5967</ReferenceNumber>
  <Floor>S AMD TO S AMD (S-5227.3)</Floor>
  <AmendmentNumber> 262</AmendmentNumber>
  <Sponsors>By Senator Nelson</Sponsors>
  <FloorAction>NOT ADOPTED 03/02/2012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336</Words>
  <Characters>1917</Characters>
  <Application>Microsoft Office Word</Application>
  <DocSecurity>12</DocSecurity>
  <Lines>15</Lines>
  <Paragraphs>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5967 AMS NELS BEZA 162</dc:title>
  <dc:creator>Michael Bezanson</dc:creator>
  <cp:lastModifiedBy>Maria Hovde</cp:lastModifiedBy>
  <cp:revision>2</cp:revision>
  <dcterms:created xsi:type="dcterms:W3CDTF">2012-03-03T03:10:00Z</dcterms:created>
  <dcterms:modified xsi:type="dcterms:W3CDTF">2012-03-03T03:10:00Z</dcterms:modified>
</cp:coreProperties>
</file>