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4F096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D7289">
            <w:t>5967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D7289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D7289">
            <w:t>PRID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D7289">
            <w:t>NICD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D7289">
            <w:t>043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F096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D7289">
            <w:rPr>
              <w:b/>
              <w:u w:val="single"/>
            </w:rPr>
            <w:t>SB 5967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4D7289" w:rsidR="004D7289">
            <w:t xml:space="preserve">S AMD TO </w:t>
          </w:r>
          <w:r w:rsidR="008F565A">
            <w:t xml:space="preserve">S AMD </w:t>
          </w:r>
          <w:r w:rsidRPr="004D7289" w:rsidR="004D7289">
            <w:t>S-5227.3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E2E6C">
            <w:rPr>
              <w:b/>
            </w:rPr>
            <w:t xml:space="preserve"> 243</w:t>
          </w:r>
        </w:sdtContent>
      </w:sdt>
    </w:p>
    <w:p w:rsidR="00DF5D0E" w:rsidP="00605C39" w:rsidRDefault="004F096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D7289">
            <w:t>By Senator Pridemore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D728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03/02/2012</w:t>
          </w:r>
        </w:p>
      </w:sdtContent>
    </w:sdt>
    <w:permStart w:edGrp="everyone" w:id="1977181630"/>
    <w:p w:rsidR="004D7289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4D7289">
        <w:t xml:space="preserve">On page </w:t>
      </w:r>
      <w:r w:rsidR="008F565A">
        <w:t>182, beginning on line 29</w:t>
      </w:r>
      <w:r w:rsidR="004D7289">
        <w:t xml:space="preserve">, </w:t>
      </w:r>
      <w:r w:rsidR="008F565A">
        <w:t>increase the General Fund--State Appropriation in fiscal year 2013 by $405,000.</w:t>
      </w:r>
    </w:p>
    <w:p w:rsidR="004D7289" w:rsidP="004D7289" w:rsidRDefault="004D7289">
      <w:pPr>
        <w:suppressLineNumbers/>
        <w:rPr>
          <w:spacing w:val="-3"/>
        </w:rPr>
      </w:pPr>
    </w:p>
    <w:p w:rsidR="004D7289" w:rsidP="004D7289" w:rsidRDefault="004D7289">
      <w:pPr>
        <w:suppressLineNumbers/>
        <w:rPr>
          <w:spacing w:val="-3"/>
        </w:rPr>
      </w:pPr>
      <w:r>
        <w:rPr>
          <w:spacing w:val="-3"/>
        </w:rPr>
        <w:tab/>
      </w:r>
      <w:r w:rsidR="008F565A">
        <w:rPr>
          <w:spacing w:val="-3"/>
        </w:rPr>
        <w:t>Adjust the total accordingly.</w:t>
      </w:r>
    </w:p>
    <w:p w:rsidRPr="004D7289" w:rsidR="004D7289" w:rsidP="004D7289" w:rsidRDefault="004D7289">
      <w:pPr>
        <w:suppressLineNumbers/>
        <w:rPr>
          <w:spacing w:val="-3"/>
        </w:rPr>
      </w:pPr>
    </w:p>
    <w:permEnd w:id="1977181630"/>
    <w:p w:rsidR="00ED2EEB" w:rsidP="004D728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411093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D728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4D728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F565A">
                  <w:t>Restores GF-S to the Washington State Center for Childhood Deafness and Hearing Loss.</w:t>
                </w:r>
              </w:p>
              <w:p w:rsidR="008F565A" w:rsidP="004D7289" w:rsidRDefault="008F565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8F565A" w:rsidR="008F565A" w:rsidP="004D7289" w:rsidRDefault="008F565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Increases GF-S by $405,000.</w:t>
                </w:r>
              </w:p>
              <w:p w:rsidRPr="007D1589" w:rsidR="001B4E53" w:rsidP="004D728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41109346"/>
    </w:tbl>
    <w:p w:rsidR="00DF5D0E" w:rsidP="004D7289" w:rsidRDefault="00DF5D0E">
      <w:pPr>
        <w:pStyle w:val="BillEnd"/>
        <w:suppressLineNumbers/>
      </w:pPr>
    </w:p>
    <w:p w:rsidR="00DF5D0E" w:rsidP="004D728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D728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289" w:rsidRDefault="004D7289" w:rsidP="00DF5D0E">
      <w:r>
        <w:separator/>
      </w:r>
    </w:p>
  </w:endnote>
  <w:endnote w:type="continuationSeparator" w:id="0">
    <w:p w:rsidR="004D7289" w:rsidRDefault="004D728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87" w:rsidRDefault="004B62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F096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5967 AMS .... NICD 043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D728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F096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5967 AMS .... NICD 043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289" w:rsidRDefault="004D7289" w:rsidP="00DF5D0E">
      <w:r>
        <w:separator/>
      </w:r>
    </w:p>
  </w:footnote>
  <w:footnote w:type="continuationSeparator" w:id="0">
    <w:p w:rsidR="004D7289" w:rsidRDefault="004D728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87" w:rsidRDefault="004B62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B6287"/>
    <w:rsid w:val="004C6615"/>
    <w:rsid w:val="004D7289"/>
    <w:rsid w:val="004F0960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565A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2E6C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B03C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5967</BillDocName>
  <AmendType>AMS</AmendType>
  <SponsorAcronym>PRID</SponsorAcronym>
  <DrafterAcronym>NICD</DrafterAcronym>
  <DraftNumber>043</DraftNumber>
  <ReferenceNumber>SB 5967</ReferenceNumber>
  <Floor>S AMD TO S AMD S-5227.3</Floor>
  <AmendmentNumber> 243</AmendmentNumber>
  <Sponsors>By Senator Pridemore</Sponsors>
  <FloorAction>WITHDRAWN 03/02/2012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77</Words>
  <Characters>376</Characters>
  <Application>Microsoft Office Word</Application>
  <DocSecurity>8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5967 AMS PRID NICD 043</dc:title>
  <dc:creator>Devon Nichols</dc:creator>
  <cp:lastModifiedBy>Devon Nichols</cp:lastModifiedBy>
  <cp:revision>4</cp:revision>
  <cp:lastPrinted>2012-03-03T01:24:00Z</cp:lastPrinted>
  <dcterms:created xsi:type="dcterms:W3CDTF">2012-03-03T01:23:00Z</dcterms:created>
  <dcterms:modified xsi:type="dcterms:W3CDTF">2012-03-03T01:24:00Z</dcterms:modified>
</cp:coreProperties>
</file>