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21E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4C66">
            <w:t>6010-S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4C6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4C66">
            <w:t>HONE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4C66">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4C66">
            <w:t>664</w:t>
          </w:r>
        </w:sdtContent>
      </w:sdt>
    </w:p>
    <w:p w:rsidR="00DF5D0E" w:rsidP="00B73E0A" w:rsidRDefault="00AA1230">
      <w:pPr>
        <w:pStyle w:val="OfferedBy"/>
        <w:spacing w:after="120"/>
      </w:pPr>
      <w:r>
        <w:tab/>
      </w:r>
      <w:r>
        <w:tab/>
      </w:r>
      <w:r>
        <w:tab/>
      </w:r>
    </w:p>
    <w:p w:rsidR="00DF5D0E" w:rsidRDefault="00421E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4C66">
            <w:rPr>
              <w:b/>
              <w:u w:val="single"/>
            </w:rPr>
            <w:t>SSB 6010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64C66" w:rsidR="00764C6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F5D6F">
            <w:rPr>
              <w:b/>
            </w:rPr>
            <w:t xml:space="preserve"> 122</w:t>
          </w:r>
        </w:sdtContent>
      </w:sdt>
    </w:p>
    <w:p w:rsidR="00DF5D0E" w:rsidP="00605C39" w:rsidRDefault="00421EB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4C66">
            <w:t>By Senators Honeyford, Carrell, Hargrove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64C66">
          <w:pPr>
            <w:spacing w:line="408" w:lineRule="exact"/>
            <w:jc w:val="right"/>
            <w:rPr>
              <w:b/>
              <w:bCs/>
            </w:rPr>
          </w:pPr>
          <w:r>
            <w:rPr>
              <w:b/>
              <w:bCs/>
            </w:rPr>
            <w:t xml:space="preserve">ADOPTED 02/13/2012</w:t>
          </w:r>
        </w:p>
      </w:sdtContent>
    </w:sdt>
    <w:permStart w:edGrp="everyone" w:id="1418339845"/>
    <w:p w:rsidR="00F64B5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64C66">
        <w:t xml:space="preserve">On page </w:t>
      </w:r>
      <w:r w:rsidR="00F64B5C">
        <w:t>2</w:t>
      </w:r>
      <w:r w:rsidR="00764C66">
        <w:t xml:space="preserve">, </w:t>
      </w:r>
      <w:r w:rsidR="00F64B5C">
        <w:t xml:space="preserve">after </w:t>
      </w:r>
      <w:r w:rsidR="00764C66">
        <w:t xml:space="preserve">line </w:t>
      </w:r>
      <w:r w:rsidR="00F64B5C">
        <w:t>19</w:t>
      </w:r>
      <w:r w:rsidR="00764C66">
        <w:t xml:space="preserve"> insert</w:t>
      </w:r>
      <w:r w:rsidR="00F64B5C">
        <w:t xml:space="preserve"> the following:</w:t>
      </w:r>
    </w:p>
    <w:p w:rsidR="00764C66" w:rsidP="00C8108C" w:rsidRDefault="00764C66">
      <w:pPr>
        <w:pStyle w:val="Page"/>
      </w:pPr>
      <w:r>
        <w:t xml:space="preserve"> </w:t>
      </w:r>
    </w:p>
    <w:p w:rsidRPr="00F64B5C" w:rsidR="00F64B5C" w:rsidP="00F64B5C" w:rsidRDefault="00F64B5C">
      <w:pPr>
        <w:pStyle w:val="RCWSLText"/>
      </w:pPr>
      <w:r w:rsidRPr="00F64B5C">
        <w:tab/>
      </w:r>
      <w:r>
        <w:t>"</w:t>
      </w:r>
      <w:r w:rsidRPr="00F64B5C">
        <w:rPr>
          <w:u w:val="single"/>
        </w:rPr>
        <w:t>NEW SECTION.</w:t>
      </w:r>
      <w:r w:rsidRPr="00F64B5C">
        <w:rPr>
          <w:b/>
        </w:rPr>
        <w:t xml:space="preserve">  Sec. </w:t>
      </w:r>
      <w:r>
        <w:rPr>
          <w:b/>
        </w:rPr>
        <w:t>3.</w:t>
      </w:r>
      <w:r w:rsidRPr="00F64B5C">
        <w:rPr>
          <w:b/>
        </w:rPr>
        <w:t xml:space="preserve"> </w:t>
      </w:r>
      <w:r w:rsidRPr="00F64B5C">
        <w:t>A new section is added to chapter 10.77 RCW to read as follows:</w:t>
      </w:r>
    </w:p>
    <w:p w:rsidRPr="00F64B5C" w:rsidR="00F64B5C" w:rsidP="00F64B5C" w:rsidRDefault="00F64B5C">
      <w:pPr>
        <w:pStyle w:val="RCWSLText"/>
      </w:pPr>
      <w:r w:rsidRPr="00F64B5C">
        <w:tab/>
        <w:t>(1) A state hospital may administer antipsychotic medication without consent to an individual who is committed under this chapter as criminally insane by following the same procedures applicable to the administration of antipsychotic medication without consent to a civilly committed patient under RCW 71.05.217, except for the following:</w:t>
      </w:r>
    </w:p>
    <w:p w:rsidRPr="00F64B5C" w:rsidR="00F64B5C" w:rsidP="00F64B5C" w:rsidRDefault="00F64B5C">
      <w:pPr>
        <w:pStyle w:val="RCWSLText"/>
      </w:pPr>
      <w:r w:rsidRPr="00F64B5C">
        <w:tab/>
        <w:t>(a) The maximum period during which the court may authorize the administration of medication without consent under a single involuntary medication petition shall be the time remaining on the individual's current order of commitment or one hundred eighty days, whichever is shorter; and</w:t>
      </w:r>
    </w:p>
    <w:p w:rsidRPr="00F64B5C" w:rsidR="00F64B5C" w:rsidP="00F64B5C" w:rsidRDefault="00F64B5C">
      <w:pPr>
        <w:pStyle w:val="RCWSLText"/>
      </w:pPr>
      <w:r w:rsidRPr="00F64B5C">
        <w:tab/>
        <w:t>(b) A petition for involuntary medication may be filed in either the superior court of the county that ordered the commitment or the superior court of the county in which the individual is receiving treatment, provided that a copy of any order that is entered must be provided to the superior court of the county that ordered the commitment following the hearing.  The superior court of the county of commitment shall retain exclusive jurisdiction over all hearings concerning the release of the patient.</w:t>
      </w:r>
    </w:p>
    <w:p w:rsidRPr="00F64B5C" w:rsidR="00F64B5C" w:rsidP="00F64B5C" w:rsidRDefault="00F64B5C">
      <w:pPr>
        <w:pStyle w:val="RCWSLText"/>
      </w:pPr>
      <w:r w:rsidRPr="00F64B5C">
        <w:tab/>
        <w:t xml:space="preserve">(2) The state has a compelling interest in providing antipsychotic medication to a patient who has been committed as criminally insane when refusal of antipsychotic medication would result in a likelihood of serious harm or substantial deterioration or substantially prolong </w:t>
      </w:r>
      <w:r w:rsidRPr="00F64B5C">
        <w:lastRenderedPageBreak/>
        <w:t>the length of involuntary commitment and there is no less intrusive course of treatment than medication in the best interest of the patient.</w:t>
      </w:r>
      <w:r>
        <w:t>"</w:t>
      </w:r>
    </w:p>
    <w:p w:rsidRPr="00F64B5C" w:rsidR="00F64B5C" w:rsidP="00F64B5C" w:rsidRDefault="00F64B5C">
      <w:pPr>
        <w:pStyle w:val="RCWSLText"/>
      </w:pPr>
    </w:p>
    <w:p w:rsidR="00764C66" w:rsidP="00764C66" w:rsidRDefault="00764C66">
      <w:pPr>
        <w:suppressLineNumbers/>
        <w:rPr>
          <w:spacing w:val="-3"/>
        </w:rPr>
      </w:pPr>
    </w:p>
    <w:p w:rsidR="00764C66" w:rsidP="00764C66" w:rsidRDefault="00764C66">
      <w:pPr>
        <w:suppressLineNumbers/>
        <w:rPr>
          <w:spacing w:val="-3"/>
        </w:rPr>
      </w:pPr>
      <w:r>
        <w:rPr>
          <w:spacing w:val="-3"/>
        </w:rPr>
        <w:tab/>
        <w:t>Renumber the remaining sections consecutively and correct any internal references accordingly.</w:t>
      </w:r>
    </w:p>
    <w:p w:rsidR="00490F34" w:rsidP="00764C66" w:rsidRDefault="00490F34">
      <w:pPr>
        <w:suppressLineNumbers/>
        <w:rPr>
          <w:spacing w:val="-3"/>
        </w:rPr>
      </w:pPr>
    </w:p>
    <w:p w:rsidR="00490F34" w:rsidP="00764C66" w:rsidRDefault="00490F34">
      <w:pPr>
        <w:suppressLineNumbers/>
        <w:rPr>
          <w:spacing w:val="-3"/>
        </w:rPr>
      </w:pPr>
    </w:p>
    <w:p w:rsidR="00490F34" w:rsidP="00764C66" w:rsidRDefault="00490F34">
      <w:pPr>
        <w:suppressLineNumbers/>
        <w:rPr>
          <w:spacing w:val="-3"/>
        </w:rPr>
      </w:pPr>
    </w:p>
    <w:p w:rsidRPr="00490F34" w:rsidR="00490F34" w:rsidP="00490F34" w:rsidRDefault="00421EBF">
      <w:pPr>
        <w:suppressLineNumbers/>
        <w:rPr>
          <w:spacing w:val="-3"/>
        </w:rPr>
      </w:pPr>
      <w:sdt>
        <w:sdtPr>
          <w:rPr>
            <w:b/>
            <w:spacing w:val="-3"/>
            <w:u w:val="single"/>
          </w:rPr>
          <w:alias w:val="ReferenceNumber"/>
          <w:tag w:val="ReferenceNumber"/>
          <w:id w:val="-367224249"/>
          <w:placeholder>
            <w:docPart w:val="8B077BE7C51244B9A692FC4DEF235107"/>
          </w:placeholder>
          <w:dataBinding w:xpath="/Amendment[1]/ReferenceNumber[1]" w:storeItemID="{B0F9304C-FCEE-4ACD-9B3F-481A4DFF630A}"/>
          <w:text/>
        </w:sdtPr>
        <w:sdtEndPr/>
        <w:sdtContent>
          <w:r w:rsidRPr="00490F34" w:rsidR="00490F34">
            <w:rPr>
              <w:b/>
              <w:spacing w:val="-3"/>
              <w:u w:val="single"/>
            </w:rPr>
            <w:t>SSB 6010</w:t>
          </w:r>
        </w:sdtContent>
      </w:sdt>
      <w:r w:rsidRPr="00490F34" w:rsidR="00490F34">
        <w:rPr>
          <w:spacing w:val="-3"/>
        </w:rPr>
        <w:t xml:space="preserve"> - </w:t>
      </w:r>
      <w:sdt>
        <w:sdtPr>
          <w:rPr>
            <w:spacing w:val="-3"/>
          </w:rPr>
          <w:alias w:val="Floor"/>
          <w:tag w:val="Floor"/>
          <w:id w:val="-75911057"/>
          <w:placeholder>
            <w:docPart w:val="8B077BE7C51244B9A692FC4DEF235107"/>
          </w:placeholder>
          <w:dataBinding w:xpath="/Amendment[1]/Floor[1]" w:storeItemID="{B0F9304C-FCEE-4ACD-9B3F-481A4DFF630A}"/>
          <w:text/>
        </w:sdtPr>
        <w:sdtEndPr/>
        <w:sdtContent>
          <w:r w:rsidRPr="00490F34" w:rsidR="00490F34">
            <w:rPr>
              <w:spacing w:val="-3"/>
            </w:rPr>
            <w:t>S AMD</w:t>
          </w:r>
        </w:sdtContent>
      </w:sdt>
      <w:sdt>
        <w:sdtPr>
          <w:rPr>
            <w:b/>
            <w:spacing w:val="-3"/>
          </w:rPr>
          <w:alias w:val="AmendmentNumber"/>
          <w:tag w:val="AmendmentNumber"/>
          <w:id w:val="-455404687"/>
          <w:placeholder>
            <w:docPart w:val="E371D491244E42ECB0357CF414751EAC"/>
          </w:placeholder>
          <w:dataBinding w:xpath="/Amendment[1]/AmendmentNumber[1]" w:storeItemID="{B0F9304C-FCEE-4ACD-9B3F-481A4DFF630A}"/>
          <w:text/>
        </w:sdtPr>
        <w:sdtEndPr/>
        <w:sdtContent>
          <w:r w:rsidRPr="00490F34" w:rsidR="00490F34">
            <w:rPr>
              <w:b/>
              <w:spacing w:val="-3"/>
            </w:rPr>
            <w:t xml:space="preserve">  </w:t>
          </w:r>
        </w:sdtContent>
      </w:sdt>
    </w:p>
    <w:p w:rsidRPr="00490F34" w:rsidR="00490F34" w:rsidP="00490F34" w:rsidRDefault="00421EBF">
      <w:pPr>
        <w:suppressLineNumbers/>
        <w:rPr>
          <w:spacing w:val="-3"/>
        </w:rPr>
      </w:pPr>
      <w:sdt>
        <w:sdtPr>
          <w:rPr>
            <w:spacing w:val="-3"/>
          </w:rPr>
          <w:alias w:val="Sponsors"/>
          <w:tag w:val="Sponsors"/>
          <w:id w:val="475576764"/>
          <w:placeholder>
            <w:docPart w:val="8B077BE7C51244B9A692FC4DEF235107"/>
          </w:placeholder>
          <w:dataBinding w:xpath="/Amendment[1]/Sponsors[1]" w:storeItemID="{B0F9304C-FCEE-4ACD-9B3F-481A4DFF630A}"/>
          <w:text/>
        </w:sdtPr>
        <w:sdtEndPr/>
        <w:sdtContent>
          <w:r w:rsidRPr="00490F34" w:rsidR="00490F34">
            <w:rPr>
              <w:spacing w:val="-3"/>
            </w:rPr>
            <w:t>By Senator Honeyford</w:t>
          </w:r>
        </w:sdtContent>
      </w:sdt>
    </w:p>
    <w:p w:rsidR="00490F34" w:rsidP="00764C66" w:rsidRDefault="00490F34">
      <w:pPr>
        <w:suppressLineNumbers/>
        <w:rPr>
          <w:spacing w:val="-3"/>
        </w:rPr>
      </w:pPr>
    </w:p>
    <w:p w:rsidR="00764C66" w:rsidP="00764C66" w:rsidRDefault="00764C66">
      <w:pPr>
        <w:suppressLineNumbers/>
        <w:rPr>
          <w:spacing w:val="-3"/>
        </w:rPr>
      </w:pPr>
    </w:p>
    <w:p w:rsidRPr="00490F34" w:rsidR="00490F34" w:rsidP="00490F34" w:rsidRDefault="00490F34">
      <w:pPr>
        <w:pStyle w:val="RCWSLText"/>
        <w:rPr>
          <w:spacing w:val="0"/>
        </w:rPr>
      </w:pPr>
      <w:r>
        <w:tab/>
      </w:r>
      <w:r w:rsidRPr="00490F34">
        <w:rPr>
          <w:spacing w:val="0"/>
        </w:rPr>
        <w:t>On page 1, line 1 of the title after "Relating to" strike the remainder of the title and insert "State hospitals; amending RCW 9A.36.100; adding a new section to chapter 70.48 RCW; and adding a new section to chapter 10.77 RCW.</w:t>
      </w:r>
    </w:p>
    <w:permEnd w:id="1418339845"/>
    <w:p w:rsidR="00ED2EEB" w:rsidP="00764C6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92693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64C6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64C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4B5C">
                  <w:t>Allows a state hospital to administer antipsychotic medication to a person who has been committed as criminally insane under the same procedures applicable to a civilly committed patient.  A court may not authorize administration of the medication beyond 180 days.</w:t>
                </w:r>
                <w:r w:rsidRPr="0096303F" w:rsidR="001C1B27">
                  <w:t> </w:t>
                </w:r>
              </w:p>
              <w:p w:rsidRPr="007D1589" w:rsidR="001B4E53" w:rsidP="00764C66" w:rsidRDefault="001B4E53">
                <w:pPr>
                  <w:pStyle w:val="ListBullet"/>
                  <w:numPr>
                    <w:ilvl w:val="0"/>
                    <w:numId w:val="0"/>
                  </w:numPr>
                  <w:suppressLineNumbers/>
                </w:pPr>
              </w:p>
            </w:tc>
          </w:tr>
        </w:sdtContent>
      </w:sdt>
      <w:permEnd w:id="859269324"/>
    </w:tbl>
    <w:p w:rsidR="00DF5D0E" w:rsidP="00764C66" w:rsidRDefault="00DF5D0E">
      <w:pPr>
        <w:pStyle w:val="BillEnd"/>
        <w:suppressLineNumbers/>
      </w:pPr>
    </w:p>
    <w:p w:rsidR="00DF5D0E" w:rsidP="00764C66" w:rsidRDefault="00DE256E">
      <w:pPr>
        <w:pStyle w:val="BillEnd"/>
        <w:suppressLineNumbers/>
      </w:pPr>
      <w:r>
        <w:rPr>
          <w:b/>
        </w:rPr>
        <w:t>--- END ---</w:t>
      </w:r>
    </w:p>
    <w:p w:rsidR="00DF5D0E" w:rsidP="00764C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66" w:rsidRDefault="00764C66" w:rsidP="00DF5D0E">
      <w:r>
        <w:separator/>
      </w:r>
    </w:p>
  </w:endnote>
  <w:endnote w:type="continuationSeparator" w:id="0">
    <w:p w:rsidR="00764C66" w:rsidRDefault="00764C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97" w:rsidRDefault="00772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21EBF">
    <w:pPr>
      <w:pStyle w:val="AmendDraftFooter"/>
    </w:pPr>
    <w:r>
      <w:fldChar w:fldCharType="begin"/>
    </w:r>
    <w:r>
      <w:instrText xml:space="preserve"> TITLE   \* MERGEFORMAT </w:instrText>
    </w:r>
    <w:r>
      <w:fldChar w:fldCharType="separate"/>
    </w:r>
    <w:r>
      <w:t>6010-S AMS HONE GORR 664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21EBF">
    <w:pPr>
      <w:pStyle w:val="AmendDraftFooter"/>
    </w:pPr>
    <w:r>
      <w:fldChar w:fldCharType="begin"/>
    </w:r>
    <w:r>
      <w:instrText xml:space="preserve"> TITLE   \* MERGEFORMAT </w:instrText>
    </w:r>
    <w:r>
      <w:fldChar w:fldCharType="separate"/>
    </w:r>
    <w:r>
      <w:t>6010-S AMS HONE GORR 664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66" w:rsidRDefault="00764C66" w:rsidP="00DF5D0E">
      <w:r>
        <w:separator/>
      </w:r>
    </w:p>
  </w:footnote>
  <w:footnote w:type="continuationSeparator" w:id="0">
    <w:p w:rsidR="00764C66" w:rsidRDefault="00764C6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97" w:rsidRDefault="00772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21EBF"/>
    <w:rsid w:val="00490F34"/>
    <w:rsid w:val="00492DDC"/>
    <w:rsid w:val="004C6615"/>
    <w:rsid w:val="004F5D6F"/>
    <w:rsid w:val="00523C5A"/>
    <w:rsid w:val="005E69C3"/>
    <w:rsid w:val="00605C39"/>
    <w:rsid w:val="006841E6"/>
    <w:rsid w:val="006F7027"/>
    <w:rsid w:val="007049E4"/>
    <w:rsid w:val="0072335D"/>
    <w:rsid w:val="0072541D"/>
    <w:rsid w:val="00757317"/>
    <w:rsid w:val="00764C66"/>
    <w:rsid w:val="00772D9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4B5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8B077BE7C51244B9A692FC4DEF235107"/>
        <w:category>
          <w:name w:val="General"/>
          <w:gallery w:val="placeholder"/>
        </w:category>
        <w:types>
          <w:type w:val="bbPlcHdr"/>
        </w:types>
        <w:behaviors>
          <w:behavior w:val="content"/>
        </w:behaviors>
        <w:guid w:val="{A666D2EF-A2E2-4F6A-AD16-1BBAB49C96AF}"/>
      </w:docPartPr>
      <w:docPartBody>
        <w:p w:rsidR="002E2C74" w:rsidRDefault="008708C3" w:rsidP="008708C3">
          <w:pPr>
            <w:pStyle w:val="8B077BE7C51244B9A692FC4DEF235107"/>
          </w:pPr>
          <w:r w:rsidRPr="007A4F74">
            <w:rPr>
              <w:rStyle w:val="PlaceholderText"/>
            </w:rPr>
            <w:t>Click here to enter text.</w:t>
          </w:r>
        </w:p>
      </w:docPartBody>
    </w:docPart>
    <w:docPart>
      <w:docPartPr>
        <w:name w:val="E371D491244E42ECB0357CF414751EAC"/>
        <w:category>
          <w:name w:val="General"/>
          <w:gallery w:val="placeholder"/>
        </w:category>
        <w:types>
          <w:type w:val="bbPlcHdr"/>
        </w:types>
        <w:behaviors>
          <w:behavior w:val="content"/>
        </w:behaviors>
        <w:guid w:val="{4D625CEB-1487-4F32-847C-B7C982906449}"/>
      </w:docPartPr>
      <w:docPartBody>
        <w:p w:rsidR="002E2C74" w:rsidRDefault="008708C3" w:rsidP="008708C3">
          <w:pPr>
            <w:pStyle w:val="E371D491244E42ECB0357CF414751EA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2C74"/>
    <w:rsid w:val="00372ADD"/>
    <w:rsid w:val="008708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8C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B077BE7C51244B9A692FC4DEF235107">
    <w:name w:val="8B077BE7C51244B9A692FC4DEF235107"/>
    <w:rsid w:val="008708C3"/>
  </w:style>
  <w:style w:type="paragraph" w:customStyle="1" w:styleId="E371D491244E42ECB0357CF414751EAC">
    <w:name w:val="E371D491244E42ECB0357CF414751EAC"/>
    <w:rsid w:val="008708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8C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B077BE7C51244B9A692FC4DEF235107">
    <w:name w:val="8B077BE7C51244B9A692FC4DEF235107"/>
    <w:rsid w:val="008708C3"/>
  </w:style>
  <w:style w:type="paragraph" w:customStyle="1" w:styleId="E371D491244E42ECB0357CF414751EAC">
    <w:name w:val="E371D491244E42ECB0357CF414751EAC"/>
    <w:rsid w:val="00870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6010-S</BillDocName>
  <AmendType>AMS</AmendType>
  <SponsorAcronym>HONE</SponsorAcronym>
  <DrafterAcronym>GORR</DrafterAcronym>
  <DraftNumber>664</DraftNumber>
  <ReferenceNumber>SSB 6010</ReferenceNumber>
  <Floor>S AMD</Floor>
  <AmendmentNumber> 122</AmendmentNumber>
  <Sponsors>By Senators Honeyford, Carrell, Hargrove</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397</Words>
  <Characters>2100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6010-S AMS HONE GORR 664</dc:title>
  <dc:creator>Jeanine Gorrell</dc:creator>
  <cp:lastModifiedBy>Jeanine Gorrell</cp:lastModifiedBy>
  <cp:revision>5</cp:revision>
  <cp:lastPrinted>2012-02-13T22:35:00Z</cp:lastPrinted>
  <dcterms:created xsi:type="dcterms:W3CDTF">2012-02-13T22:23:00Z</dcterms:created>
  <dcterms:modified xsi:type="dcterms:W3CDTF">2012-02-13T22:35:00Z</dcterms:modified>
</cp:coreProperties>
</file>