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47287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2385D">
            <w:t>1360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2385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2385D">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2385D">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2385D">
            <w:t>697</w:t>
          </w:r>
        </w:sdtContent>
      </w:sdt>
    </w:p>
    <w:p w:rsidR="00DF5D0E" w:rsidP="00B73E0A" w:rsidRDefault="00AA1230">
      <w:pPr>
        <w:pStyle w:val="OfferedBy"/>
        <w:spacing w:after="120"/>
      </w:pPr>
      <w:r>
        <w:tab/>
      </w:r>
      <w:r>
        <w:tab/>
      </w:r>
      <w:r>
        <w:tab/>
      </w:r>
    </w:p>
    <w:p w:rsidR="00DF5D0E" w:rsidRDefault="0047287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2385D">
            <w:rPr>
              <w:b/>
              <w:u w:val="single"/>
            </w:rPr>
            <w:t>HB 1360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2385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63AB0">
            <w:rPr>
              <w:b/>
            </w:rPr>
            <w:t xml:space="preserve"> 630</w:t>
          </w:r>
        </w:sdtContent>
      </w:sdt>
    </w:p>
    <w:p w:rsidR="00DF5D0E" w:rsidP="00605C39" w:rsidRDefault="0047287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2385D">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2385D">
          <w:pPr>
            <w:spacing w:line="408" w:lineRule="exact"/>
            <w:jc w:val="right"/>
            <w:rPr>
              <w:b/>
              <w:bCs/>
            </w:rPr>
          </w:pPr>
          <w:r>
            <w:rPr>
              <w:b/>
              <w:bCs/>
            </w:rPr>
            <w:t xml:space="preserve">SCOPE AND OBJECT 02/12/2014</w:t>
          </w:r>
        </w:p>
      </w:sdtContent>
    </w:sdt>
    <w:permStart w:edGrp="everyone" w:id="1741758388"/>
    <w:p w:rsidR="0072385D"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72385D">
        <w:t xml:space="preserve">On page </w:t>
      </w:r>
      <w:r w:rsidR="00D676AB">
        <w:t>1, beginning on line 7, after "RCW 36.70A.040" strike "that meets the criteria in subsection (5) of this section" and insert "((</w:t>
      </w:r>
      <w:r w:rsidRPr="00D676AB" w:rsidR="00D676AB">
        <w:rPr>
          <w:strike/>
        </w:rPr>
        <w:t>that meets the criteria in subsection (5) of this section</w:t>
      </w:r>
      <w:r w:rsidR="00D676AB">
        <w:t>))"</w:t>
      </w:r>
    </w:p>
    <w:p w:rsidR="00D676AB" w:rsidP="00D676AB" w:rsidRDefault="00D676AB">
      <w:pPr>
        <w:pStyle w:val="RCWSLText"/>
      </w:pPr>
    </w:p>
    <w:p w:rsidRPr="00EF501E" w:rsidR="00D676AB" w:rsidP="00D676AB" w:rsidRDefault="00D676AB">
      <w:pPr>
        <w:pStyle w:val="RCWSLText"/>
        <w:rPr>
          <w:strike/>
        </w:rPr>
      </w:pPr>
      <w:r>
        <w:tab/>
        <w:t>On page 4, beginning on line 8, after "(5)" strike all material through "(7)" on page 5, line 11 and insert "((</w:t>
      </w:r>
      <w:r w:rsidRPr="00EF501E">
        <w:rPr>
          <w:strike/>
        </w:rPr>
        <w:t>This section and the termination provisions specified in subsection (6) of this section apply to a county that at the time the process is established under subsection (1) of this section:</w:t>
      </w:r>
    </w:p>
    <w:p w:rsidRPr="00EF501E" w:rsidR="00D676AB" w:rsidP="00D676AB" w:rsidRDefault="00D676AB">
      <w:pPr>
        <w:pStyle w:val="RCWSLText"/>
        <w:rPr>
          <w:strike/>
        </w:rPr>
      </w:pPr>
      <w:r w:rsidRPr="00EF501E">
        <w:rPr>
          <w:strike/>
        </w:rPr>
        <w:tab/>
        <w:t>(a) Has a population greater than two hundred fifty thousand and is part of a metropolitan area that includes a city in another state with a population greater than two hundred fifty thousand;</w:t>
      </w:r>
    </w:p>
    <w:p w:rsidRPr="00EF501E" w:rsidR="00D676AB" w:rsidP="00D676AB" w:rsidRDefault="00D676AB">
      <w:pPr>
        <w:pStyle w:val="RCWSLText"/>
        <w:rPr>
          <w:strike/>
        </w:rPr>
      </w:pPr>
      <w:r w:rsidRPr="00EF501E">
        <w:rPr>
          <w:strike/>
        </w:rPr>
        <w:tab/>
        <w:t>(b) Has a population greater than one hundred forty thousand and is adjacent to another country;</w:t>
      </w:r>
    </w:p>
    <w:p w:rsidRPr="00EF501E" w:rsidR="00D676AB" w:rsidP="00D676AB" w:rsidRDefault="00D676AB">
      <w:pPr>
        <w:pStyle w:val="RCWSLText"/>
        <w:rPr>
          <w:strike/>
        </w:rPr>
      </w:pPr>
      <w:r w:rsidRPr="00EF501E">
        <w:rPr>
          <w:strike/>
        </w:rPr>
        <w:tab/>
        <w:t>(c) Has a population greater than forty thousand but less than seventy-five thousand and has an average level of unemployment for the preceding three years that exceeds the average state unemployment for those years by twenty percent; and</w:t>
      </w:r>
    </w:p>
    <w:p w:rsidRPr="00EF501E" w:rsidR="00D676AB" w:rsidP="00D676AB" w:rsidRDefault="00D676AB">
      <w:pPr>
        <w:pStyle w:val="RCWSLText"/>
        <w:rPr>
          <w:strike/>
        </w:rPr>
      </w:pPr>
      <w:r w:rsidRPr="00EF501E">
        <w:rPr>
          <w:strike/>
        </w:rPr>
        <w:tab/>
        <w:t>(i) Is bordered by the Pacific Ocean;</w:t>
      </w:r>
    </w:p>
    <w:p w:rsidRPr="00EF501E" w:rsidR="00D676AB" w:rsidP="00D676AB" w:rsidRDefault="00D676AB">
      <w:pPr>
        <w:pStyle w:val="RCWSLText"/>
        <w:rPr>
          <w:strike/>
        </w:rPr>
      </w:pPr>
      <w:r w:rsidRPr="00EF501E">
        <w:rPr>
          <w:strike/>
        </w:rPr>
        <w:tab/>
        <w:t>(ii) Is located in the Interstate 5 or Interstate 90 corridor; or</w:t>
      </w:r>
    </w:p>
    <w:p w:rsidRPr="00EF501E" w:rsidR="00D676AB" w:rsidP="00D676AB" w:rsidRDefault="00D676AB">
      <w:pPr>
        <w:pStyle w:val="RCWSLText"/>
        <w:rPr>
          <w:strike/>
        </w:rPr>
      </w:pPr>
      <w:r w:rsidRPr="00EF501E">
        <w:rPr>
          <w:strike/>
        </w:rPr>
        <w:tab/>
        <w:t>(iii) Is bordered by Hood Canal;</w:t>
      </w:r>
    </w:p>
    <w:p w:rsidRPr="00EF501E" w:rsidR="00D676AB" w:rsidP="00D676AB" w:rsidRDefault="00D676AB">
      <w:pPr>
        <w:pStyle w:val="RCWSLText"/>
        <w:rPr>
          <w:strike/>
        </w:rPr>
      </w:pPr>
      <w:r w:rsidRPr="00EF501E">
        <w:rPr>
          <w:strike/>
        </w:rPr>
        <w:tab/>
        <w:t>(d) Is east of the Cascade divide; and</w:t>
      </w:r>
    </w:p>
    <w:p w:rsidRPr="00EF501E" w:rsidR="00D676AB" w:rsidP="00D676AB" w:rsidRDefault="00D676AB">
      <w:pPr>
        <w:pStyle w:val="RCWSLText"/>
        <w:rPr>
          <w:strike/>
        </w:rPr>
      </w:pPr>
      <w:r w:rsidRPr="00EF501E">
        <w:rPr>
          <w:strike/>
        </w:rPr>
        <w:tab/>
        <w:t>(i) Borders another state to the south; or</w:t>
      </w:r>
    </w:p>
    <w:p w:rsidRPr="00EF501E" w:rsidR="00D676AB" w:rsidP="00D676AB" w:rsidRDefault="00D676AB">
      <w:pPr>
        <w:pStyle w:val="RCWSLText"/>
        <w:rPr>
          <w:strike/>
        </w:rPr>
      </w:pPr>
      <w:r w:rsidRPr="00EF501E">
        <w:rPr>
          <w:strike/>
        </w:rPr>
        <w:tab/>
        <w:t>(ii) Is located wholly south of Interstate 90 and borders the Columbia river to the east;</w:t>
      </w:r>
    </w:p>
    <w:p w:rsidRPr="00EF501E" w:rsidR="00D676AB" w:rsidP="00D676AB" w:rsidRDefault="00D676AB">
      <w:pPr>
        <w:pStyle w:val="RCWSLText"/>
        <w:rPr>
          <w:strike/>
        </w:rPr>
      </w:pPr>
      <w:r w:rsidRPr="00EF501E">
        <w:rPr>
          <w:strike/>
        </w:rPr>
        <w:lastRenderedPageBreak/>
        <w:tab/>
        <w:t>(e) Has an average population density of less than one hundred persons per square mile as determined by the office of financial management, and is bordered by the Pacific Ocean and by Hood Canal; or</w:t>
      </w:r>
    </w:p>
    <w:p w:rsidRPr="00EF501E" w:rsidR="00D676AB" w:rsidP="00D676AB" w:rsidRDefault="00D676AB">
      <w:pPr>
        <w:pStyle w:val="RCWSLText"/>
        <w:rPr>
          <w:strike/>
        </w:rPr>
      </w:pPr>
      <w:r w:rsidRPr="00EF501E">
        <w:rPr>
          <w:strike/>
        </w:rPr>
        <w:tab/>
        <w:t>(f) Meets all of the following criteria:</w:t>
      </w:r>
    </w:p>
    <w:p w:rsidRPr="00EF501E" w:rsidR="00D676AB" w:rsidP="00D676AB" w:rsidRDefault="00D676AB">
      <w:pPr>
        <w:pStyle w:val="RCWSLText"/>
        <w:rPr>
          <w:strike/>
        </w:rPr>
      </w:pPr>
      <w:r w:rsidRPr="00EF501E">
        <w:rPr>
          <w:strike/>
        </w:rPr>
        <w:tab/>
        <w:t>(i) Has a population greater than forty thousand but fewer than eighty thousand;</w:t>
      </w:r>
    </w:p>
    <w:p w:rsidRPr="00EF501E" w:rsidR="00D676AB" w:rsidP="00D676AB" w:rsidRDefault="00D676AB">
      <w:pPr>
        <w:pStyle w:val="RCWSLText"/>
        <w:rPr>
          <w:strike/>
        </w:rPr>
      </w:pPr>
      <w:r w:rsidRPr="00EF501E">
        <w:rPr>
          <w:strike/>
        </w:rPr>
        <w:tab/>
        <w:t>(ii) Has an average level of unemployment for the preceding three years that exceeds the average state unemployment for those years by twenty percent; and</w:t>
      </w:r>
    </w:p>
    <w:p w:rsidRPr="00EF501E" w:rsidR="00D676AB" w:rsidP="00D676AB" w:rsidRDefault="00D676AB">
      <w:pPr>
        <w:pStyle w:val="RCWSLText"/>
        <w:rPr>
          <w:strike/>
        </w:rPr>
      </w:pPr>
      <w:r w:rsidRPr="00EF501E">
        <w:rPr>
          <w:strike/>
        </w:rPr>
        <w:tab/>
        <w:t>(iii) Is located in the Interstate 5 or Interstate 90 corridor.</w:t>
      </w:r>
    </w:p>
    <w:p w:rsidRPr="00EF501E" w:rsidR="00D676AB" w:rsidP="00D676AB" w:rsidRDefault="00D676AB">
      <w:pPr>
        <w:pStyle w:val="RCWSLText"/>
        <w:rPr>
          <w:strike/>
        </w:rPr>
      </w:pPr>
      <w:r w:rsidRPr="00EF501E">
        <w:rPr>
          <w:strike/>
        </w:rPr>
        <w:tab/>
        <w:t>(6) In order to identify and approve locations for industrial land banks, the county shall take action to designate one or more industrial land banks and adopt conforming regulations as provided by RCW 36.70A.367(2) on or before the last date to complete that county's next periodic review under RCW 36.70A.130(4) that occurs prior to December 31, 2014.  The authority to take action to designate a land bank area in the comprehensive plan expires if not acted upon by the county within the time frame provided in this section.  Once a land bank area has been identified in the county's comprehensive plan, the authority of the county to process a master plan or site projects within an approved master plan does not expire.</w:t>
      </w:r>
    </w:p>
    <w:p w:rsidR="00D676AB" w:rsidP="00D676AB" w:rsidRDefault="00D676AB">
      <w:pPr>
        <w:pStyle w:val="Page"/>
      </w:pPr>
      <w:r w:rsidRPr="00EF501E">
        <w:rPr>
          <w:strike/>
        </w:rPr>
        <w:tab/>
        <w:t>(7)</w:t>
      </w:r>
      <w:r>
        <w:t>))"</w:t>
      </w:r>
    </w:p>
    <w:p w:rsidR="00D676AB" w:rsidP="00D676AB" w:rsidRDefault="00D676AB">
      <w:pPr>
        <w:pStyle w:val="RCWSLText"/>
      </w:pPr>
    </w:p>
    <w:p w:rsidR="00D676AB" w:rsidP="00D676AB" w:rsidRDefault="00D676AB">
      <w:pPr>
        <w:pStyle w:val="RCWSLText"/>
      </w:pPr>
      <w:r>
        <w:tab/>
        <w:t xml:space="preserve">On page 5, at the beginning of line 22, strike "(8)" and insert </w:t>
      </w:r>
      <w:r w:rsidR="00733475">
        <w:t>"</w:t>
      </w:r>
      <w:r>
        <w:t>((</w:t>
      </w:r>
      <w:r w:rsidRPr="00D676AB">
        <w:rPr>
          <w:strike/>
        </w:rPr>
        <w:t>(8)</w:t>
      </w:r>
      <w:r>
        <w:t xml:space="preserve">)) </w:t>
      </w:r>
      <w:r w:rsidRPr="00D676AB">
        <w:rPr>
          <w:u w:val="single"/>
        </w:rPr>
        <w:t>(6)</w:t>
      </w:r>
      <w:r>
        <w:t>"</w:t>
      </w:r>
    </w:p>
    <w:p w:rsidR="00D676AB" w:rsidP="00D676AB" w:rsidRDefault="00D676AB">
      <w:pPr>
        <w:pStyle w:val="RCWSLText"/>
      </w:pPr>
    </w:p>
    <w:p w:rsidRPr="00D676AB" w:rsidR="00D676AB" w:rsidP="00D676AB" w:rsidRDefault="00D676AB">
      <w:pPr>
        <w:pStyle w:val="RCWSLText"/>
      </w:pPr>
      <w:r>
        <w:tab/>
        <w:t>Correct any internal references accordingly.</w:t>
      </w:r>
    </w:p>
    <w:p w:rsidRPr="0072385D" w:rsidR="00DF5D0E" w:rsidP="0072385D" w:rsidRDefault="00DF5D0E">
      <w:pPr>
        <w:suppressLineNumbers/>
        <w:rPr>
          <w:spacing w:val="-3"/>
        </w:rPr>
      </w:pPr>
    </w:p>
    <w:permEnd w:id="1741758388"/>
    <w:p w:rsidR="00ED2EEB" w:rsidP="0072385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9891805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2385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2385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676AB">
                  <w:t>Deletes county eligibility criteria and expiration provisions for designating industrial land banks, thereby authorizing all counties to designate industrial land banks without an expiration for that authority.</w:t>
                </w:r>
                <w:r w:rsidRPr="0096303F" w:rsidR="001C1B27">
                  <w:t> </w:t>
                </w:r>
              </w:p>
              <w:p w:rsidRPr="007D1589" w:rsidR="001B4E53" w:rsidP="0072385D" w:rsidRDefault="001B4E53">
                <w:pPr>
                  <w:pStyle w:val="ListBullet"/>
                  <w:numPr>
                    <w:ilvl w:val="0"/>
                    <w:numId w:val="0"/>
                  </w:numPr>
                  <w:suppressLineNumbers/>
                </w:pPr>
              </w:p>
            </w:tc>
          </w:tr>
        </w:sdtContent>
      </w:sdt>
      <w:permEnd w:id="398918058"/>
    </w:tbl>
    <w:p w:rsidR="00DF5D0E" w:rsidP="0072385D" w:rsidRDefault="00DF5D0E">
      <w:pPr>
        <w:pStyle w:val="BillEnd"/>
        <w:suppressLineNumbers/>
      </w:pPr>
    </w:p>
    <w:p w:rsidR="00DF5D0E" w:rsidP="0072385D" w:rsidRDefault="00DE256E">
      <w:pPr>
        <w:pStyle w:val="BillEnd"/>
        <w:suppressLineNumbers/>
      </w:pPr>
      <w:r>
        <w:rPr>
          <w:b/>
        </w:rPr>
        <w:t>--- END ---</w:t>
      </w:r>
    </w:p>
    <w:p w:rsidR="00DF5D0E" w:rsidP="0072385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85D" w:rsidRDefault="0072385D" w:rsidP="00DF5D0E">
      <w:r>
        <w:separator/>
      </w:r>
    </w:p>
  </w:endnote>
  <w:endnote w:type="continuationSeparator" w:id="0">
    <w:p w:rsidR="0072385D" w:rsidRDefault="0072385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E4" w:rsidRDefault="00ED7F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D1B8A">
    <w:pPr>
      <w:pStyle w:val="AmendDraftFooter"/>
    </w:pPr>
    <w:fldSimple w:instr=" TITLE   \* MERGEFORMAT ">
      <w:r w:rsidR="00472878">
        <w:t>1360 AMH TAYL MOET 697</w:t>
      </w:r>
    </w:fldSimple>
    <w:r w:rsidR="001B4E53">
      <w:tab/>
    </w:r>
    <w:r w:rsidR="00E267B1">
      <w:fldChar w:fldCharType="begin"/>
    </w:r>
    <w:r w:rsidR="00E267B1">
      <w:instrText xml:space="preserve"> PAGE  \* Arabic  \* MERGEFORMAT </w:instrText>
    </w:r>
    <w:r w:rsidR="00E267B1">
      <w:fldChar w:fldCharType="separate"/>
    </w:r>
    <w:r w:rsidR="00472878">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D1B8A">
    <w:pPr>
      <w:pStyle w:val="AmendDraftFooter"/>
    </w:pPr>
    <w:fldSimple w:instr=" TITLE   \* MERGEFORMAT ">
      <w:r w:rsidR="00472878">
        <w:t>1360 AMH TAYL MOET 697</w:t>
      </w:r>
    </w:fldSimple>
    <w:r w:rsidR="001B4E53">
      <w:tab/>
    </w:r>
    <w:r w:rsidR="00E267B1">
      <w:fldChar w:fldCharType="begin"/>
    </w:r>
    <w:r w:rsidR="00E267B1">
      <w:instrText xml:space="preserve"> PAGE  \* Arabic  \* MERGEFORMAT </w:instrText>
    </w:r>
    <w:r w:rsidR="00E267B1">
      <w:fldChar w:fldCharType="separate"/>
    </w:r>
    <w:r w:rsidR="00472878">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85D" w:rsidRDefault="0072385D" w:rsidP="00DF5D0E">
      <w:r>
        <w:separator/>
      </w:r>
    </w:p>
  </w:footnote>
  <w:footnote w:type="continuationSeparator" w:id="0">
    <w:p w:rsidR="0072385D" w:rsidRDefault="0072385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E4" w:rsidRDefault="00ED7F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63AB0"/>
    <w:rsid w:val="001A775A"/>
    <w:rsid w:val="001B4E53"/>
    <w:rsid w:val="001C1B27"/>
    <w:rsid w:val="001E6675"/>
    <w:rsid w:val="00217E8A"/>
    <w:rsid w:val="00265296"/>
    <w:rsid w:val="00281CBD"/>
    <w:rsid w:val="00316CD9"/>
    <w:rsid w:val="003E2FC6"/>
    <w:rsid w:val="00472878"/>
    <w:rsid w:val="00492DDC"/>
    <w:rsid w:val="004C6615"/>
    <w:rsid w:val="00523C5A"/>
    <w:rsid w:val="005E69C3"/>
    <w:rsid w:val="00605C39"/>
    <w:rsid w:val="006841E6"/>
    <w:rsid w:val="006F7027"/>
    <w:rsid w:val="007049E4"/>
    <w:rsid w:val="0072335D"/>
    <w:rsid w:val="0072385D"/>
    <w:rsid w:val="0072541D"/>
    <w:rsid w:val="00733475"/>
    <w:rsid w:val="00757317"/>
    <w:rsid w:val="007769AF"/>
    <w:rsid w:val="007D1589"/>
    <w:rsid w:val="007D35D4"/>
    <w:rsid w:val="0083749C"/>
    <w:rsid w:val="008443FE"/>
    <w:rsid w:val="00846034"/>
    <w:rsid w:val="008A1CA6"/>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676AB"/>
    <w:rsid w:val="00DA47F3"/>
    <w:rsid w:val="00DC2C13"/>
    <w:rsid w:val="00DD1B8A"/>
    <w:rsid w:val="00DE256E"/>
    <w:rsid w:val="00DF5D0E"/>
    <w:rsid w:val="00E1471A"/>
    <w:rsid w:val="00E267B1"/>
    <w:rsid w:val="00E41CC6"/>
    <w:rsid w:val="00E52BE4"/>
    <w:rsid w:val="00E66F5D"/>
    <w:rsid w:val="00E831A5"/>
    <w:rsid w:val="00E850E7"/>
    <w:rsid w:val="00EC4C96"/>
    <w:rsid w:val="00ED2EEB"/>
    <w:rsid w:val="00ED7FE4"/>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2478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1360</BillDocName>
  <AmendType>AMH</AmendType>
  <SponsorAcronym>TAYL</SponsorAcronym>
  <DrafterAcronym>MOET</DrafterAcronym>
  <DraftNumber>697</DraftNumber>
  <ReferenceNumber>HB 1360</ReferenceNumber>
  <Floor>H AMD</Floor>
  <AmendmentNumber> 630</AmendmentNumber>
  <Sponsors>By Representative Taylor</Sponsors>
  <FloorAction>SCOPE AND OBJECT 02/12/2014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32</TotalTime>
  <Pages>2</Pages>
  <Words>524</Words>
  <Characters>2601</Characters>
  <Application>Microsoft Office Word</Application>
  <DocSecurity>8</DocSecurity>
  <Lines>72</Lines>
  <Paragraphs>30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1360 AMH TAYL MOET 697</dc:title>
  <dc:creator>Ethan Moreno</dc:creator>
  <cp:lastModifiedBy>Ethan Moreno</cp:lastModifiedBy>
  <cp:revision>8</cp:revision>
  <cp:lastPrinted>2014-02-11T18:25:00Z</cp:lastPrinted>
  <dcterms:created xsi:type="dcterms:W3CDTF">2014-02-11T17:50:00Z</dcterms:created>
  <dcterms:modified xsi:type="dcterms:W3CDTF">2014-02-11T18:25:00Z</dcterms:modified>
</cp:coreProperties>
</file>