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E2D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2BF8">
            <w:t>1552-S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2B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2BF8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2BF8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2BF8">
            <w:t>318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2D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2BF8">
            <w:rPr>
              <w:b/>
              <w:u w:val="single"/>
            </w:rPr>
            <w:t>SHB 1552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2B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F501E">
            <w:rPr>
              <w:b/>
            </w:rPr>
            <w:t xml:space="preserve"> 270</w:t>
          </w:r>
        </w:sdtContent>
      </w:sdt>
    </w:p>
    <w:p w:rsidR="00DF5D0E" w:rsidP="00605C39" w:rsidRDefault="009E2D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2BF8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2BF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326192610"/>
    <w:p w:rsidR="003B6BEE" w:rsidP="003B6BEE" w:rsidRDefault="00AB682C">
      <w:pPr>
        <w:spacing w:line="408" w:lineRule="exac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02BF8">
        <w:t xml:space="preserve">On page </w:t>
      </w:r>
      <w:r w:rsidR="003B6BEE">
        <w:t>13, beginning on line 25, after "</w:t>
      </w:r>
      <w:r w:rsidRPr="003B6BEE" w:rsidR="003B6BEE">
        <w:rPr>
          <w:b/>
        </w:rPr>
        <w:t>Sec. 20</w:t>
      </w:r>
      <w:r w:rsidR="00B93898">
        <w:rPr>
          <w:b/>
        </w:rPr>
        <w:t>.</w:t>
      </w:r>
      <w:r w:rsidR="003B6BEE">
        <w:t>" strike all material</w:t>
      </w:r>
      <w:r w:rsidR="00B93898">
        <w:t xml:space="preserve"> through "faith</w:t>
      </w:r>
      <w:r w:rsidR="003B6BEE">
        <w:t>" on page 15, line 31 and insert "A new section is added to chapter 36.28A RCW to read as follows:</w:t>
      </w:r>
    </w:p>
    <w:p w:rsidR="00B11A79" w:rsidP="00B11A79" w:rsidRDefault="003B6BEE">
      <w:pPr>
        <w:spacing w:line="408" w:lineRule="exact"/>
        <w:ind w:firstLine="720"/>
      </w:pPr>
      <w:r w:rsidRPr="00077A07">
        <w:t>(1) When funded, the Washington association of sheriffs and police chiefs shall establish a grant program to assist local law enforcement agencies in the support of special enforceme</w:t>
      </w:r>
      <w:r>
        <w:t>nt emphasis targeting metal theft</w:t>
      </w:r>
      <w:r w:rsidRPr="00077A07">
        <w:t>. Grant applications shall be reviewed and awarded through peer review panels. Grant applicants are encouraged to utili</w:t>
      </w:r>
      <w:r>
        <w:t>ze multijurisdictional efforts.</w:t>
      </w:r>
    </w:p>
    <w:p w:rsidR="00B11A79" w:rsidP="00B11A79" w:rsidRDefault="003B6BEE">
      <w:pPr>
        <w:spacing w:line="408" w:lineRule="exact"/>
        <w:ind w:firstLine="720"/>
      </w:pPr>
      <w:r>
        <w:t>(2) Each grant applicant shall:</w:t>
      </w:r>
    </w:p>
    <w:p w:rsidR="00B11A79" w:rsidP="00B11A79" w:rsidRDefault="003B6BEE">
      <w:pPr>
        <w:spacing w:line="408" w:lineRule="exact"/>
        <w:ind w:firstLine="720"/>
      </w:pPr>
      <w:r w:rsidRPr="00077A07">
        <w:t xml:space="preserve">(a) Show a </w:t>
      </w:r>
      <w:r>
        <w:t>significant metal theft</w:t>
      </w:r>
      <w:r w:rsidRPr="00077A07">
        <w:t xml:space="preserve"> problem in the jurisdiction or juri</w:t>
      </w:r>
      <w:r>
        <w:t xml:space="preserve">sdictions receiving the grant; </w:t>
      </w:r>
    </w:p>
    <w:p w:rsidR="00B11A79" w:rsidP="00B11A79" w:rsidRDefault="003B6BEE">
      <w:pPr>
        <w:spacing w:line="408" w:lineRule="exact"/>
        <w:ind w:firstLine="720"/>
      </w:pPr>
      <w:r w:rsidRPr="00077A07">
        <w:t>(b) Verify that grant awards are sufficient to cover increased investigatio</w:t>
      </w:r>
      <w:r>
        <w:t>n, prosecution, and jail costs;</w:t>
      </w:r>
    </w:p>
    <w:p w:rsidR="00B11A79" w:rsidP="00B11A79" w:rsidRDefault="003B6BEE">
      <w:pPr>
        <w:spacing w:line="408" w:lineRule="exact"/>
        <w:ind w:firstLine="720"/>
      </w:pPr>
      <w:r w:rsidRPr="00077A07">
        <w:t xml:space="preserve">(c) Design an enforcement program that best suits the specific </w:t>
      </w:r>
      <w:r>
        <w:t>metal theft</w:t>
      </w:r>
      <w:r w:rsidRPr="00077A07">
        <w:t xml:space="preserve"> problem in the jurisdiction or jur</w:t>
      </w:r>
      <w:r>
        <w:t>isdictions receiving the grant;</w:t>
      </w:r>
    </w:p>
    <w:p w:rsidR="00B11A79" w:rsidP="00B11A79" w:rsidRDefault="003B6BEE">
      <w:pPr>
        <w:spacing w:line="408" w:lineRule="exact"/>
        <w:ind w:firstLine="720"/>
      </w:pPr>
      <w:r w:rsidRPr="00077A07">
        <w:t>(d) Demonstrate community coordination focusing on prevention, int</w:t>
      </w:r>
      <w:r>
        <w:t>ervention, and suppression; and</w:t>
      </w:r>
    </w:p>
    <w:p w:rsidR="00B11A79" w:rsidP="00B11A79" w:rsidRDefault="003B6BEE">
      <w:pPr>
        <w:spacing w:line="408" w:lineRule="exact"/>
        <w:ind w:firstLine="720"/>
      </w:pPr>
      <w:r w:rsidRPr="00077A07">
        <w:t xml:space="preserve">(e) Collect data </w:t>
      </w:r>
      <w:r w:rsidR="00B11A79">
        <w:t>on performance.</w:t>
      </w:r>
    </w:p>
    <w:p w:rsidRPr="00077A07" w:rsidR="003B6BEE" w:rsidP="00B11A79" w:rsidRDefault="003B6BEE">
      <w:pPr>
        <w:spacing w:line="408" w:lineRule="exact"/>
        <w:ind w:firstLine="720"/>
      </w:pPr>
      <w:r w:rsidRPr="00077A07">
        <w:t>(3) The cost of administering the grants shall not exceed</w:t>
      </w:r>
      <w:r>
        <w:t xml:space="preserve"> sixty thousand dollars, or three</w:t>
      </w:r>
      <w:r w:rsidRPr="00077A07">
        <w:t xml:space="preserve"> percent of appropriate</w:t>
      </w:r>
      <w:r w:rsidR="00B93898">
        <w:t>d funding, whichever is greater</w:t>
      </w:r>
      <w:r>
        <w:t>"</w:t>
      </w:r>
    </w:p>
    <w:p w:rsidR="003B6BEE" w:rsidP="003B6BEE" w:rsidRDefault="003B6BEE">
      <w:pPr>
        <w:pStyle w:val="Page"/>
      </w:pPr>
    </w:p>
    <w:p w:rsidR="00DF5D0E" w:rsidP="003B6BEE" w:rsidRDefault="003B6BEE">
      <w:pPr>
        <w:pStyle w:val="Page"/>
      </w:pPr>
      <w:r>
        <w:t xml:space="preserve"> </w:t>
      </w:r>
      <w:r w:rsidR="00B11A79">
        <w:tab/>
      </w:r>
      <w:r>
        <w:t>On page 15, beginning on line 32, strike all of section 21</w:t>
      </w:r>
    </w:p>
    <w:p w:rsidR="00B11A79" w:rsidP="003B6BEE" w:rsidRDefault="00B11A79">
      <w:pPr>
        <w:pStyle w:val="RCWSLText"/>
      </w:pPr>
    </w:p>
    <w:p w:rsidR="003B6BEE" w:rsidP="003B6BEE" w:rsidRDefault="00B11A79">
      <w:pPr>
        <w:pStyle w:val="RCWSLText"/>
      </w:pPr>
      <w:r>
        <w:lastRenderedPageBreak/>
        <w:tab/>
      </w:r>
      <w:r w:rsidR="003B6BEE">
        <w:t>Renumber the remaining sections consecutively and correct any internal references accordingly.</w:t>
      </w:r>
    </w:p>
    <w:p w:rsidR="003B6BEE" w:rsidP="003B6BEE" w:rsidRDefault="003B6BEE">
      <w:pPr>
        <w:pStyle w:val="RCWSLText"/>
      </w:pPr>
    </w:p>
    <w:p w:rsidR="003B6BEE" w:rsidP="003B6BEE" w:rsidRDefault="003B6BEE">
      <w:pPr>
        <w:pStyle w:val="RCWSLText"/>
      </w:pPr>
      <w:r>
        <w:tab/>
        <w:t>On page 39, beginning on line 8, strike all of section 32</w:t>
      </w:r>
    </w:p>
    <w:p w:rsidR="0005717C" w:rsidP="003B6BEE" w:rsidRDefault="0005717C">
      <w:pPr>
        <w:pStyle w:val="RCWSLText"/>
      </w:pPr>
    </w:p>
    <w:p w:rsidR="0005717C" w:rsidP="0005717C" w:rsidRDefault="0005717C">
      <w:pPr>
        <w:pStyle w:val="RCWSLText"/>
      </w:pPr>
      <w:r>
        <w:tab/>
        <w:t>Renumber the remaining sections consecutively and correct any internal references accordingly.</w:t>
      </w:r>
    </w:p>
    <w:p w:rsidR="0005717C" w:rsidP="0005717C" w:rsidRDefault="0005717C">
      <w:pPr>
        <w:pStyle w:val="RCWSLText"/>
      </w:pPr>
    </w:p>
    <w:p w:rsidRPr="003B6BEE" w:rsidR="0005717C" w:rsidP="0005717C" w:rsidRDefault="0005717C">
      <w:pPr>
        <w:pStyle w:val="RCWSLText"/>
      </w:pPr>
      <w:r>
        <w:tab/>
        <w:t>Correct the title.</w:t>
      </w:r>
    </w:p>
    <w:permEnd w:id="326192610"/>
    <w:p w:rsidR="00ED2EEB" w:rsidP="00D02B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46173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2B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1D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1D0B">
                  <w:t>Replaces the Washington Metal Theft Prevention Authority with a metal theft enforcement grant program, administered by the Washington Association of Sheriffs and Police Chiefs.</w:t>
                </w:r>
              </w:p>
            </w:tc>
          </w:tr>
        </w:sdtContent>
      </w:sdt>
      <w:permEnd w:id="864617329"/>
    </w:tbl>
    <w:p w:rsidR="00DF5D0E" w:rsidP="00D02BF8" w:rsidRDefault="00DF5D0E">
      <w:pPr>
        <w:pStyle w:val="BillEnd"/>
        <w:suppressLineNumbers/>
      </w:pPr>
    </w:p>
    <w:p w:rsidR="00DF5D0E" w:rsidP="00D02B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2B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F8" w:rsidRDefault="00D02BF8" w:rsidP="00DF5D0E">
      <w:r>
        <w:separator/>
      </w:r>
    </w:p>
  </w:endnote>
  <w:endnote w:type="continuationSeparator" w:id="0">
    <w:p w:rsidR="00D02BF8" w:rsidRDefault="00D02B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B" w:rsidRDefault="00E77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2D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1552-S AMH GOOD KOST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2D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1552-S AMH GOOD KOST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F8" w:rsidRDefault="00D02BF8" w:rsidP="00DF5D0E">
      <w:r>
        <w:separator/>
      </w:r>
    </w:p>
  </w:footnote>
  <w:footnote w:type="continuationSeparator" w:id="0">
    <w:p w:rsidR="00D02BF8" w:rsidRDefault="00D02B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B" w:rsidRDefault="00E77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717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6BEE"/>
    <w:rsid w:val="003E2FC6"/>
    <w:rsid w:val="00492DDC"/>
    <w:rsid w:val="004C6615"/>
    <w:rsid w:val="00523C5A"/>
    <w:rsid w:val="00560BD9"/>
    <w:rsid w:val="005E69C3"/>
    <w:rsid w:val="00605C39"/>
    <w:rsid w:val="006841E6"/>
    <w:rsid w:val="006F501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2DE7"/>
    <w:rsid w:val="009F23A9"/>
    <w:rsid w:val="00A01F29"/>
    <w:rsid w:val="00A17B5B"/>
    <w:rsid w:val="00A4729B"/>
    <w:rsid w:val="00A93D4A"/>
    <w:rsid w:val="00AA1230"/>
    <w:rsid w:val="00AB682C"/>
    <w:rsid w:val="00AD2D0A"/>
    <w:rsid w:val="00B063FB"/>
    <w:rsid w:val="00B11A79"/>
    <w:rsid w:val="00B31D1C"/>
    <w:rsid w:val="00B41494"/>
    <w:rsid w:val="00B518D0"/>
    <w:rsid w:val="00B56650"/>
    <w:rsid w:val="00B73E0A"/>
    <w:rsid w:val="00B93898"/>
    <w:rsid w:val="00B961E0"/>
    <w:rsid w:val="00BF44DF"/>
    <w:rsid w:val="00C61A83"/>
    <w:rsid w:val="00C8108C"/>
    <w:rsid w:val="00D02BF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A3B"/>
    <w:rsid w:val="00E831A5"/>
    <w:rsid w:val="00E850E7"/>
    <w:rsid w:val="00EC4C96"/>
    <w:rsid w:val="00ED2EEB"/>
    <w:rsid w:val="00F229DE"/>
    <w:rsid w:val="00F304D3"/>
    <w:rsid w:val="00F4663F"/>
    <w:rsid w:val="00FD5E6C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6BEE"/>
    <w:rPr>
      <w:color w:val="2B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6BEE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4B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1552-S</BillDocName>
  <AmendType>AMH</AmendType>
  <SponsorAcronym>GOOD</SponsorAcronym>
  <DrafterAcronym>KOST</DrafterAcronym>
  <DraftNumber>318</DraftNumber>
  <ReferenceNumber>SHB 1552</ReferenceNumber>
  <Floor>H AMD</Floor>
  <AmendmentNumber> 270</AmendmentNumber>
  <Sponsors>By Representative Goodman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283</Words>
  <Characters>1605</Characters>
  <Application>Microsoft Office Word</Application>
  <DocSecurity>8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1552-S AMH GOOD KOST 318</vt:lpstr>
    </vt:vector>
  </TitlesOfParts>
  <Company>Washington State Legislature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1552-S AMH GOOD KOST 318</dc:title>
  <dc:creator>Sarah Koster</dc:creator>
  <cp:lastModifiedBy>Sarah Koster</cp:lastModifiedBy>
  <cp:revision>10</cp:revision>
  <cp:lastPrinted>2013-03-09T22:08:00Z</cp:lastPrinted>
  <dcterms:created xsi:type="dcterms:W3CDTF">2013-03-09T21:47:00Z</dcterms:created>
  <dcterms:modified xsi:type="dcterms:W3CDTF">2013-03-09T22:08:00Z</dcterms:modified>
</cp:coreProperties>
</file>