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4619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4B92">
            <w:t>1809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4B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4B9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4B92">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83BBA">
            <w:t>139</w:t>
          </w:r>
        </w:sdtContent>
      </w:sdt>
    </w:p>
    <w:p w:rsidR="00DF5D0E" w:rsidP="00B73E0A" w:rsidRDefault="00AA1230">
      <w:pPr>
        <w:pStyle w:val="OfferedBy"/>
        <w:spacing w:after="120"/>
      </w:pPr>
      <w:r>
        <w:tab/>
      </w:r>
      <w:r>
        <w:tab/>
      </w:r>
      <w:r>
        <w:tab/>
      </w:r>
    </w:p>
    <w:p w:rsidR="00DF5D0E" w:rsidRDefault="0094619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4B92">
            <w:rPr>
              <w:b/>
              <w:u w:val="single"/>
            </w:rPr>
            <w:t>HB 1809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4B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14DD">
            <w:rPr>
              <w:b/>
            </w:rPr>
            <w:t xml:space="preserve"> 269</w:t>
          </w:r>
        </w:sdtContent>
      </w:sdt>
    </w:p>
    <w:p w:rsidR="00DF5D0E" w:rsidP="00605C39" w:rsidRDefault="0094619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4B92">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F4B92">
          <w:pPr>
            <w:spacing w:line="408" w:lineRule="exact"/>
            <w:jc w:val="right"/>
            <w:rPr>
              <w:b/>
              <w:bCs/>
            </w:rPr>
          </w:pPr>
          <w:r>
            <w:rPr>
              <w:b/>
              <w:bCs/>
            </w:rPr>
            <w:t xml:space="preserve">NOT CONSIDERED</w:t>
          </w:r>
        </w:p>
      </w:sdtContent>
    </w:sdt>
    <w:permStart w:edGrp="everyone" w:id="1480609395"/>
    <w:p w:rsidRPr="001C718B" w:rsidR="00AE4E45" w:rsidP="001C718B"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1C718B" w:rsidR="00DE256E">
        <w:rPr>
          <w:spacing w:val="0"/>
        </w:rPr>
        <w:tab/>
      </w:r>
      <w:r w:rsidRPr="001C718B" w:rsidR="00AE4E45">
        <w:rPr>
          <w:spacing w:val="0"/>
        </w:rPr>
        <w:t xml:space="preserve">On page 1, line 6, after "(1)" insert "(a)" </w:t>
      </w:r>
    </w:p>
    <w:p w:rsidRPr="001C718B" w:rsidR="00AE4E45" w:rsidP="001C718B" w:rsidRDefault="00AE4E45">
      <w:pPr>
        <w:pStyle w:val="RCWSLText"/>
        <w:rPr>
          <w:spacing w:val="0"/>
        </w:rPr>
      </w:pPr>
    </w:p>
    <w:p w:rsidRPr="001C718B" w:rsidR="00AE4E45" w:rsidP="001C718B" w:rsidRDefault="00AE4E45">
      <w:pPr>
        <w:pStyle w:val="RCWSLText"/>
        <w:rPr>
          <w:spacing w:val="0"/>
        </w:rPr>
      </w:pPr>
      <w:r w:rsidRPr="001C718B">
        <w:rPr>
          <w:spacing w:val="0"/>
        </w:rPr>
        <w:tab/>
        <w:t>On page 1, at the beginning of line 10, strike "(a)" and insert "(i)"</w:t>
      </w:r>
    </w:p>
    <w:p w:rsidRPr="001C718B" w:rsidR="00AE4E45" w:rsidP="001C718B" w:rsidRDefault="00AE4E45">
      <w:pPr>
        <w:pStyle w:val="RCWSLText"/>
        <w:rPr>
          <w:spacing w:val="0"/>
        </w:rPr>
      </w:pPr>
    </w:p>
    <w:p w:rsidRPr="001C718B" w:rsidR="00AE4E45" w:rsidP="001C718B" w:rsidRDefault="00AE4E45">
      <w:pPr>
        <w:pStyle w:val="RCWSLText"/>
        <w:rPr>
          <w:spacing w:val="0"/>
        </w:rPr>
      </w:pPr>
      <w:r w:rsidRPr="001C718B">
        <w:rPr>
          <w:spacing w:val="0"/>
        </w:rPr>
        <w:tab/>
        <w:t>On page 1, at the beginning of line 12, strike "(b)" and insert "(ii)"</w:t>
      </w:r>
    </w:p>
    <w:p w:rsidRPr="001C718B" w:rsidR="00AE4E45" w:rsidP="001C718B" w:rsidRDefault="00AE4E45">
      <w:pPr>
        <w:pStyle w:val="RCWSLText"/>
        <w:rPr>
          <w:spacing w:val="0"/>
        </w:rPr>
      </w:pPr>
    </w:p>
    <w:p w:rsidRPr="001C718B" w:rsidR="00AE4E45" w:rsidP="001C718B" w:rsidRDefault="00AE4E45">
      <w:pPr>
        <w:pStyle w:val="RCWSLText"/>
        <w:rPr>
          <w:spacing w:val="0"/>
        </w:rPr>
      </w:pPr>
      <w:r w:rsidRPr="001C718B">
        <w:rPr>
          <w:spacing w:val="0"/>
        </w:rPr>
        <w:tab/>
        <w:t>On page 1, at the beginning of line 15, strike "(c)" and insert "(iii)"</w:t>
      </w:r>
    </w:p>
    <w:p w:rsidRPr="001C718B" w:rsidR="00AE4E45" w:rsidP="001C718B" w:rsidRDefault="00AE4E45">
      <w:pPr>
        <w:pStyle w:val="RCWSLText"/>
        <w:rPr>
          <w:spacing w:val="0"/>
        </w:rPr>
      </w:pPr>
    </w:p>
    <w:p w:rsidRPr="001C718B" w:rsidR="00AE4E45" w:rsidP="001C718B" w:rsidRDefault="00AE4E45">
      <w:pPr>
        <w:pStyle w:val="RCWSLText"/>
        <w:rPr>
          <w:spacing w:val="0"/>
        </w:rPr>
      </w:pPr>
      <w:r w:rsidRPr="001C718B">
        <w:rPr>
          <w:spacing w:val="0"/>
        </w:rPr>
        <w:tab/>
        <w:t>On page 1, after line 16, insert the following:</w:t>
      </w:r>
    </w:p>
    <w:p w:rsidRPr="001C718B" w:rsidR="00690043" w:rsidP="001C718B" w:rsidRDefault="00AE4E45">
      <w:pPr>
        <w:pStyle w:val="RCWSLText"/>
        <w:rPr>
          <w:spacing w:val="0"/>
        </w:rPr>
      </w:pPr>
      <w:r w:rsidRPr="001C718B">
        <w:rPr>
          <w:spacing w:val="0"/>
        </w:rPr>
        <w:tab/>
        <w:t xml:space="preserve">"(b) Notice of decisions listed in subsection (2) of this section that are subject to the requirements of RCW 43.21C.030(2)(c) pertaining to cultural resources in effect as of July 1, 2012, shall be given to </w:t>
      </w:r>
      <w:r w:rsidRPr="001C718B" w:rsidR="00D54FB0">
        <w:rPr>
          <w:spacing w:val="0"/>
        </w:rPr>
        <w:t>community organizations with interests in local customs, culture, and traditions, including organizations with interests in farming, ranching, and civic engagement, in the same manner as notice is given to the department of archaeology and historic preservation and federally recognized tribes.</w:t>
      </w:r>
      <w:r w:rsidRPr="001C718B" w:rsidR="00B7551E">
        <w:rPr>
          <w:spacing w:val="0"/>
        </w:rPr>
        <w:t>"</w:t>
      </w:r>
    </w:p>
    <w:permEnd w:id="1480609395"/>
    <w:p w:rsidR="00ED2EEB" w:rsidP="001F4B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81846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F4B92" w:rsidRDefault="00D659AC">
                <w:pPr>
                  <w:pStyle w:val="Effect"/>
                  <w:suppressLineNumbers/>
                  <w:shd w:val="clear" w:color="auto" w:fill="auto"/>
                  <w:ind w:left="0" w:firstLine="0"/>
                </w:pPr>
              </w:p>
            </w:tc>
            <w:tc>
              <w:tcPr>
                <w:tcW w:w="9874" w:type="dxa"/>
                <w:shd w:val="clear" w:color="auto" w:fill="FFFFFF" w:themeFill="background1"/>
              </w:tcPr>
              <w:p w:rsidR="00501937" w:rsidP="00501937" w:rsidRDefault="00501937">
                <w:pPr>
                  <w:pStyle w:val="Effect"/>
                  <w:suppressLineNumbers/>
                  <w:shd w:val="clear" w:color="auto" w:fill="auto"/>
                  <w:ind w:left="0" w:firstLine="0"/>
                </w:pPr>
              </w:p>
              <w:p w:rsidRPr="007D1589" w:rsidR="001B4E53" w:rsidP="00D54FB0" w:rsidRDefault="001C1B27">
                <w:pPr>
                  <w:pStyle w:val="Effect"/>
                  <w:suppressLineNumbers/>
                  <w:shd w:val="clear" w:color="auto" w:fill="auto"/>
                  <w:ind w:firstLine="0"/>
                </w:pPr>
                <w:r w:rsidRPr="0096303F">
                  <w:rPr>
                    <w:u w:val="single"/>
                  </w:rPr>
                  <w:t>EFFECT:</w:t>
                </w:r>
                <w:r w:rsidRPr="0096303F">
                  <w:t>   </w:t>
                </w:r>
                <w:r w:rsidR="00A13D68">
                  <w:t>Requires that</w:t>
                </w:r>
                <w:r w:rsidR="00D54FB0">
                  <w:t xml:space="preserve"> notice of decisions be given to community organizations with interests in local customs, culture, and traditions in the same manner as notice is given to the Department of Archaeology and Historic Preservation and federally recognized tribes</w:t>
                </w:r>
                <w:r w:rsidRPr="005E3837" w:rsidR="00A13D68">
                  <w:t>.</w:t>
                </w:r>
              </w:p>
            </w:tc>
          </w:tr>
        </w:sdtContent>
      </w:sdt>
      <w:permEnd w:id="2058184643"/>
    </w:tbl>
    <w:p w:rsidR="00DF5D0E" w:rsidP="001F4B92" w:rsidRDefault="00DF5D0E">
      <w:pPr>
        <w:pStyle w:val="BillEnd"/>
        <w:suppressLineNumbers/>
      </w:pPr>
    </w:p>
    <w:p w:rsidR="00DF5D0E" w:rsidP="001F4B92" w:rsidRDefault="00DE256E">
      <w:pPr>
        <w:pStyle w:val="BillEnd"/>
        <w:suppressLineNumbers/>
      </w:pPr>
      <w:r>
        <w:rPr>
          <w:b/>
        </w:rPr>
        <w:t>--- END ---</w:t>
      </w:r>
    </w:p>
    <w:p w:rsidR="00DF5D0E" w:rsidP="001F4B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92" w:rsidRDefault="001F4B92" w:rsidP="00DF5D0E">
      <w:r>
        <w:separator/>
      </w:r>
    </w:p>
  </w:endnote>
  <w:endnote w:type="continuationSeparator" w:id="0">
    <w:p w:rsidR="001F4B92" w:rsidRDefault="001F4B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8C" w:rsidRDefault="0093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4619C">
    <w:pPr>
      <w:pStyle w:val="AmendDraftFooter"/>
    </w:pPr>
    <w:r>
      <w:fldChar w:fldCharType="begin"/>
    </w:r>
    <w:r>
      <w:instrText xml:space="preserve"> TITLE   \* MERGEFORMAT </w:instrText>
    </w:r>
    <w:r>
      <w:fldChar w:fldCharType="separate"/>
    </w:r>
    <w:r>
      <w:t>1809 AMH .... REIN 139</w:t>
    </w:r>
    <w:r>
      <w:fldChar w:fldCharType="end"/>
    </w:r>
    <w:r w:rsidR="001B4E53">
      <w:tab/>
    </w:r>
    <w:r w:rsidR="00E267B1">
      <w:fldChar w:fldCharType="begin"/>
    </w:r>
    <w:r w:rsidR="00E267B1">
      <w:instrText xml:space="preserve"> PAGE  \* Arabic  \* MERGEFORMAT </w:instrText>
    </w:r>
    <w:r w:rsidR="00E267B1">
      <w:fldChar w:fldCharType="separate"/>
    </w:r>
    <w:r w:rsidR="00A8687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4619C">
    <w:pPr>
      <w:pStyle w:val="AmendDraftFooter"/>
    </w:pPr>
    <w:r>
      <w:fldChar w:fldCharType="begin"/>
    </w:r>
    <w:r>
      <w:instrText xml:space="preserve"> TITLE   \* MERGEFORMAT </w:instrText>
    </w:r>
    <w:r>
      <w:fldChar w:fldCharType="separate"/>
    </w:r>
    <w:r>
      <w:t>1809 AMH .... REIN 139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92" w:rsidRDefault="001F4B92" w:rsidP="00DF5D0E">
      <w:r>
        <w:separator/>
      </w:r>
    </w:p>
  </w:footnote>
  <w:footnote w:type="continuationSeparator" w:id="0">
    <w:p w:rsidR="001F4B92" w:rsidRDefault="001F4B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8C" w:rsidRDefault="0093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4268"/>
    <w:rsid w:val="00060D21"/>
    <w:rsid w:val="00096165"/>
    <w:rsid w:val="000C0B68"/>
    <w:rsid w:val="000C6C82"/>
    <w:rsid w:val="000E603A"/>
    <w:rsid w:val="00102468"/>
    <w:rsid w:val="00106544"/>
    <w:rsid w:val="00146AAF"/>
    <w:rsid w:val="001A775A"/>
    <w:rsid w:val="001B4E53"/>
    <w:rsid w:val="001C1B27"/>
    <w:rsid w:val="001C718B"/>
    <w:rsid w:val="001D4A91"/>
    <w:rsid w:val="001E6675"/>
    <w:rsid w:val="001F4B92"/>
    <w:rsid w:val="00217E8A"/>
    <w:rsid w:val="00265296"/>
    <w:rsid w:val="00281CBD"/>
    <w:rsid w:val="00316CD9"/>
    <w:rsid w:val="00343C24"/>
    <w:rsid w:val="003E2FC6"/>
    <w:rsid w:val="0043498F"/>
    <w:rsid w:val="00480892"/>
    <w:rsid w:val="00492DDC"/>
    <w:rsid w:val="004C6615"/>
    <w:rsid w:val="004E0332"/>
    <w:rsid w:val="00501937"/>
    <w:rsid w:val="00523C5A"/>
    <w:rsid w:val="005E69C3"/>
    <w:rsid w:val="00605C39"/>
    <w:rsid w:val="00674CFB"/>
    <w:rsid w:val="006841E6"/>
    <w:rsid w:val="00690043"/>
    <w:rsid w:val="006F7027"/>
    <w:rsid w:val="007049E4"/>
    <w:rsid w:val="0072335D"/>
    <w:rsid w:val="0072541D"/>
    <w:rsid w:val="00757317"/>
    <w:rsid w:val="00763480"/>
    <w:rsid w:val="007769AF"/>
    <w:rsid w:val="007D1589"/>
    <w:rsid w:val="007D35D4"/>
    <w:rsid w:val="0080746D"/>
    <w:rsid w:val="0083749C"/>
    <w:rsid w:val="008443FE"/>
    <w:rsid w:val="00846034"/>
    <w:rsid w:val="008C7E6E"/>
    <w:rsid w:val="00931B84"/>
    <w:rsid w:val="00933C8C"/>
    <w:rsid w:val="0094619C"/>
    <w:rsid w:val="0096303F"/>
    <w:rsid w:val="009714DD"/>
    <w:rsid w:val="00972869"/>
    <w:rsid w:val="00984CD1"/>
    <w:rsid w:val="00991A8B"/>
    <w:rsid w:val="00997926"/>
    <w:rsid w:val="009F23A9"/>
    <w:rsid w:val="00A01F29"/>
    <w:rsid w:val="00A13D68"/>
    <w:rsid w:val="00A17B5B"/>
    <w:rsid w:val="00A4729B"/>
    <w:rsid w:val="00A83BBA"/>
    <w:rsid w:val="00A8687E"/>
    <w:rsid w:val="00A93D4A"/>
    <w:rsid w:val="00AA1230"/>
    <w:rsid w:val="00AB682C"/>
    <w:rsid w:val="00AD2D0A"/>
    <w:rsid w:val="00AE4E45"/>
    <w:rsid w:val="00B31D1C"/>
    <w:rsid w:val="00B41494"/>
    <w:rsid w:val="00B518D0"/>
    <w:rsid w:val="00B56650"/>
    <w:rsid w:val="00B73E0A"/>
    <w:rsid w:val="00B7551E"/>
    <w:rsid w:val="00B961E0"/>
    <w:rsid w:val="00BF44DF"/>
    <w:rsid w:val="00C61A83"/>
    <w:rsid w:val="00C8108C"/>
    <w:rsid w:val="00C85A31"/>
    <w:rsid w:val="00CB3914"/>
    <w:rsid w:val="00D40447"/>
    <w:rsid w:val="00D47DAF"/>
    <w:rsid w:val="00D54FB0"/>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0B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585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1809</BillDocName>
  <AmendType>AMH</AmendType>
  <SponsorAcronym>TAYL</SponsorAcronym>
  <DrafterAcronym>REIN</DrafterAcronym>
  <DraftNumber>139</DraftNumber>
  <ReferenceNumber>HB 1809</ReferenceNumber>
  <Floor>H AMD</Floor>
  <AmendmentNumber> 269</AmendmentNumber>
  <Sponsors>By Representative Taylor</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203</Words>
  <Characters>1028</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1809 AMH .... REIN 139</vt:lpstr>
    </vt:vector>
  </TitlesOfParts>
  <Company>Washington State Legislature</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 AMH TAYL REIN 139</dc:title>
  <dc:creator>Jill Reinmuth</dc:creator>
  <cp:lastModifiedBy>Jill Reinmuth</cp:lastModifiedBy>
  <cp:revision>16</cp:revision>
  <cp:lastPrinted>2013-03-09T20:44:00Z</cp:lastPrinted>
  <dcterms:created xsi:type="dcterms:W3CDTF">2013-03-09T18:45:00Z</dcterms:created>
  <dcterms:modified xsi:type="dcterms:W3CDTF">2013-03-09T20:44:00Z</dcterms:modified>
</cp:coreProperties>
</file>