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978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5A34">
            <w:t>2527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5A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5A34">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5A34">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5A34">
            <w:t>075</w:t>
          </w:r>
        </w:sdtContent>
      </w:sdt>
    </w:p>
    <w:p w:rsidR="00DF5D0E" w:rsidP="00B73E0A" w:rsidRDefault="00AA1230">
      <w:pPr>
        <w:pStyle w:val="OfferedBy"/>
        <w:spacing w:after="120"/>
      </w:pPr>
      <w:r>
        <w:tab/>
      </w:r>
      <w:r>
        <w:tab/>
      </w:r>
      <w:r>
        <w:tab/>
      </w:r>
    </w:p>
    <w:p w:rsidR="00DF5D0E" w:rsidRDefault="00E978E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5A34">
            <w:rPr>
              <w:b/>
              <w:u w:val="single"/>
            </w:rPr>
            <w:t>HB 2527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5A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72645">
            <w:rPr>
              <w:b/>
            </w:rPr>
            <w:t xml:space="preserve"> 772</w:t>
          </w:r>
        </w:sdtContent>
      </w:sdt>
    </w:p>
    <w:p w:rsidR="00DF5D0E" w:rsidP="00605C39" w:rsidRDefault="00E978E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5A34">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65A34">
          <w:pPr>
            <w:spacing w:line="408" w:lineRule="exact"/>
            <w:jc w:val="right"/>
            <w:rPr>
              <w:b/>
              <w:bCs/>
            </w:rPr>
          </w:pPr>
          <w:r>
            <w:rPr>
              <w:b/>
              <w:bCs/>
            </w:rPr>
            <w:t xml:space="preserve">FAILED 02/17/2014</w:t>
          </w:r>
        </w:p>
      </w:sdtContent>
    </w:sdt>
    <w:permStart w:edGrp="everyone" w:id="2005945678"/>
    <w:p w:rsidR="00A65A34"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65A34">
        <w:t xml:space="preserve">Strike everything after the enacting clause and insert the following: </w:t>
      </w:r>
    </w:p>
    <w:p w:rsidR="0097015E" w:rsidP="0097015E" w:rsidRDefault="0097015E">
      <w:pPr>
        <w:pStyle w:val="BegSec-Amd"/>
      </w:pPr>
      <w:r w:rsidRPr="0097015E">
        <w:t>"</w:t>
      </w:r>
      <w:r>
        <w:rPr>
          <w:b/>
        </w:rPr>
        <w:t xml:space="preserve">Sec. </w:t>
      </w:r>
      <w:r>
        <w:rPr>
          <w:b/>
        </w:rPr>
        <w:fldChar w:fldCharType="begin"/>
      </w:r>
      <w:r>
        <w:rPr>
          <w:b/>
        </w:rPr>
        <w:instrText xml:space="preserve"> LISTNUM  LegalDefault  </w:instrText>
      </w:r>
      <w:r>
        <w:rPr>
          <w:b/>
        </w:rPr>
        <w:fldChar w:fldCharType="end"/>
      </w:r>
      <w:r>
        <w:rPr>
          <w:b/>
        </w:rPr>
        <w:t xml:space="preserve">  </w:t>
      </w:r>
      <w:r>
        <w:t>RCW 39.12.015 and 1965 ex.s. c 133 s 2 are each amended to read as follows:</w:t>
      </w:r>
    </w:p>
    <w:p w:rsidR="0097015E" w:rsidP="0097015E" w:rsidRDefault="0097015E">
      <w:pPr>
        <w:pStyle w:val="RCWSLText"/>
      </w:pPr>
      <w:r w:rsidRPr="0097015E">
        <w:tab/>
      </w:r>
      <w:r>
        <w:rPr>
          <w:u w:val="single"/>
        </w:rPr>
        <w:t>(1)</w:t>
      </w:r>
      <w:r>
        <w:t xml:space="preserve"> All determinations of the prevailing rate of wage shall be made by the industrial statistician of the department of labor and industries.</w:t>
      </w:r>
    </w:p>
    <w:p w:rsidRPr="0097015E" w:rsidR="0097015E" w:rsidP="0097015E" w:rsidRDefault="0097015E">
      <w:pPr>
        <w:pStyle w:val="RCWSLText"/>
      </w:pPr>
      <w:r w:rsidRPr="0097015E">
        <w:tab/>
      </w:r>
      <w:r>
        <w:rPr>
          <w:u w:val="single"/>
        </w:rPr>
        <w:t>(2) Beginning on the effective date of this section and for five years after, the industrial statistician shall establish the prevailing rate of wage by adopting the hourly wage established in collective bargaining agreements for those trades and occupations that have collective bargaining agreements.  If there are multiple collective bargaining agreements in a particular locality, the statistician shall use the average hourly wage of the collective bargaining agreements to establish the prevailing rate of wage.  For trades and occupations in which there are no collective bargaining agreements, the industrial statistician shall establish the prevailing rate of wage by conducting wage and hour surveys.  In instances when there are no collective bargaining agreements and conducting wage and hour surveys is not feasible, the industrial statistician may employ other appropriate methods to establish the prevailing rate of wage.  After the fifth year of establishing the prevailing rate of wage under this subsection (2), the prevailing rate of wage shall be established using wage surveys as provided by rule.</w:t>
      </w:r>
      <w:r w:rsidRPr="0097015E">
        <w:t>"</w:t>
      </w:r>
    </w:p>
    <w:p w:rsidRPr="0097015E" w:rsidR="0097015E" w:rsidP="0097015E" w:rsidRDefault="0097015E">
      <w:pPr>
        <w:pStyle w:val="RCWSLText"/>
      </w:pPr>
    </w:p>
    <w:p w:rsidRPr="00A65A34" w:rsidR="00DF5D0E" w:rsidP="00A65A34" w:rsidRDefault="00DF5D0E">
      <w:pPr>
        <w:suppressLineNumbers/>
        <w:rPr>
          <w:spacing w:val="-3"/>
        </w:rPr>
      </w:pPr>
    </w:p>
    <w:permEnd w:id="2005945678"/>
    <w:p w:rsidR="00ED2EEB" w:rsidP="00A65A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86124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5A34" w:rsidRDefault="00D659AC">
                <w:pPr>
                  <w:pStyle w:val="Effect"/>
                  <w:suppressLineNumbers/>
                  <w:shd w:val="clear" w:color="auto" w:fill="auto"/>
                  <w:ind w:left="0" w:firstLine="0"/>
                </w:pPr>
              </w:p>
            </w:tc>
            <w:tc>
              <w:tcPr>
                <w:tcW w:w="9874" w:type="dxa"/>
                <w:shd w:val="clear" w:color="auto" w:fill="FFFFFF" w:themeFill="background1"/>
              </w:tcPr>
              <w:p w:rsidR="003F63FC" w:rsidP="00A65A34" w:rsidRDefault="0096303F">
                <w:pPr>
                  <w:pStyle w:val="Effect"/>
                  <w:suppressLineNumbers/>
                  <w:shd w:val="clear" w:color="auto" w:fill="auto"/>
                  <w:ind w:left="0" w:firstLine="0"/>
                </w:pPr>
                <w:r w:rsidRPr="0096303F">
                  <w:tab/>
                </w:r>
                <w:r w:rsidRPr="0096303F" w:rsidR="001C1B27">
                  <w:rPr>
                    <w:u w:val="single"/>
                  </w:rPr>
                  <w:t>EFFECT:</w:t>
                </w:r>
                <w:r w:rsidR="003F63FC">
                  <w:t xml:space="preserve">   Makes the following changes: </w:t>
                </w:r>
              </w:p>
              <w:p w:rsidR="003F63FC" w:rsidP="00A65A34" w:rsidRDefault="003F63FC">
                <w:pPr>
                  <w:pStyle w:val="Effect"/>
                  <w:suppressLineNumbers/>
                  <w:shd w:val="clear" w:color="auto" w:fill="auto"/>
                  <w:ind w:left="0" w:firstLine="0"/>
                </w:pPr>
                <w:r>
                  <w:t>(1) Limits, to five years, how long the prevailing wage will be established using collective bargaining agreements (CBAs), and requires</w:t>
                </w:r>
                <w:r w:rsidR="00DB5318">
                  <w:t xml:space="preserve">, after the fifth year, that the prevailing wage </w:t>
                </w:r>
                <w:r>
                  <w:t xml:space="preserve">be established using wage surveys; </w:t>
                </w:r>
              </w:p>
              <w:p w:rsidR="003F63FC" w:rsidP="00A65A34" w:rsidRDefault="003F63FC">
                <w:pPr>
                  <w:pStyle w:val="Effect"/>
                  <w:suppressLineNumbers/>
                  <w:shd w:val="clear" w:color="auto" w:fill="auto"/>
                  <w:ind w:left="0" w:firstLine="0"/>
                </w:pPr>
                <w:r>
                  <w:t xml:space="preserve">(2) Requires that the prevailing wage be established by adopting only the hourly wage, rather than the hourly wage, usual benefits, and overtime pay, in CBAs; and </w:t>
                </w:r>
              </w:p>
              <w:p w:rsidRPr="0096303F" w:rsidR="001C1B27" w:rsidP="00A65A34" w:rsidRDefault="003F63FC">
                <w:pPr>
                  <w:pStyle w:val="Effect"/>
                  <w:suppressLineNumbers/>
                  <w:shd w:val="clear" w:color="auto" w:fill="auto"/>
                  <w:ind w:left="0" w:firstLine="0"/>
                </w:pPr>
                <w:r>
                  <w:t>(3) Provides that where there are multiple CBAs in a particular locality, the average hourly wage of the CBAs must be used to establish the prevailing wage.</w:t>
                </w:r>
              </w:p>
              <w:p w:rsidRPr="007D1589" w:rsidR="001B4E53" w:rsidP="00A65A34" w:rsidRDefault="001B4E53">
                <w:pPr>
                  <w:pStyle w:val="ListBullet"/>
                  <w:numPr>
                    <w:ilvl w:val="0"/>
                    <w:numId w:val="0"/>
                  </w:numPr>
                  <w:suppressLineNumbers/>
                </w:pPr>
              </w:p>
            </w:tc>
          </w:tr>
        </w:sdtContent>
      </w:sdt>
      <w:permEnd w:id="1278612449"/>
    </w:tbl>
    <w:p w:rsidR="00DF5D0E" w:rsidP="00A65A34" w:rsidRDefault="00DF5D0E">
      <w:pPr>
        <w:pStyle w:val="BillEnd"/>
        <w:suppressLineNumbers/>
      </w:pPr>
    </w:p>
    <w:p w:rsidR="00DF5D0E" w:rsidP="00A65A34" w:rsidRDefault="00DE256E">
      <w:pPr>
        <w:pStyle w:val="BillEnd"/>
        <w:suppressLineNumbers/>
      </w:pPr>
      <w:r>
        <w:rPr>
          <w:b/>
        </w:rPr>
        <w:t>--- END ---</w:t>
      </w:r>
    </w:p>
    <w:p w:rsidR="00DF5D0E" w:rsidP="00A65A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34" w:rsidRDefault="00A65A34" w:rsidP="00DF5D0E">
      <w:r>
        <w:separator/>
      </w:r>
    </w:p>
  </w:endnote>
  <w:endnote w:type="continuationSeparator" w:id="0">
    <w:p w:rsidR="00A65A34" w:rsidRDefault="00A65A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94" w:rsidRDefault="0082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14F6B">
    <w:pPr>
      <w:pStyle w:val="AmendDraftFooter"/>
    </w:pPr>
    <w:fldSimple w:instr=" TITLE   \* MERGEFORMAT ">
      <w:r w:rsidR="00E978E3">
        <w:t>2527 AMH MANW TANG 075</w:t>
      </w:r>
    </w:fldSimple>
    <w:r w:rsidR="001B4E53">
      <w:tab/>
    </w:r>
    <w:r w:rsidR="00E267B1">
      <w:fldChar w:fldCharType="begin"/>
    </w:r>
    <w:r w:rsidR="00E267B1">
      <w:instrText xml:space="preserve"> PAGE  \* Arabic  \* MERGEFORMAT </w:instrText>
    </w:r>
    <w:r w:rsidR="00E267B1">
      <w:fldChar w:fldCharType="separate"/>
    </w:r>
    <w:r w:rsidR="00E978E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14F6B">
    <w:pPr>
      <w:pStyle w:val="AmendDraftFooter"/>
    </w:pPr>
    <w:fldSimple w:instr=" TITLE   \* MERGEFORMAT ">
      <w:r w:rsidR="00E978E3">
        <w:t>2527 AMH MANW TANG 075</w:t>
      </w:r>
    </w:fldSimple>
    <w:r w:rsidR="001B4E53">
      <w:tab/>
    </w:r>
    <w:r w:rsidR="00E267B1">
      <w:fldChar w:fldCharType="begin"/>
    </w:r>
    <w:r w:rsidR="00E267B1">
      <w:instrText xml:space="preserve"> PAGE  \* Arabic  \* MERGEFORMAT </w:instrText>
    </w:r>
    <w:r w:rsidR="00E267B1">
      <w:fldChar w:fldCharType="separate"/>
    </w:r>
    <w:r w:rsidR="00E978E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34" w:rsidRDefault="00A65A34" w:rsidP="00DF5D0E">
      <w:r>
        <w:separator/>
      </w:r>
    </w:p>
  </w:footnote>
  <w:footnote w:type="continuationSeparator" w:id="0">
    <w:p w:rsidR="00A65A34" w:rsidRDefault="00A65A3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94" w:rsidRDefault="00826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3F63FC"/>
    <w:rsid w:val="00492DDC"/>
    <w:rsid w:val="004C6615"/>
    <w:rsid w:val="00523C5A"/>
    <w:rsid w:val="005E69C3"/>
    <w:rsid w:val="00605C39"/>
    <w:rsid w:val="00672645"/>
    <w:rsid w:val="006841E6"/>
    <w:rsid w:val="006F7027"/>
    <w:rsid w:val="007049E4"/>
    <w:rsid w:val="0072335D"/>
    <w:rsid w:val="0072541D"/>
    <w:rsid w:val="00757317"/>
    <w:rsid w:val="007769AF"/>
    <w:rsid w:val="007D1589"/>
    <w:rsid w:val="007D35D4"/>
    <w:rsid w:val="00826E94"/>
    <w:rsid w:val="0083749C"/>
    <w:rsid w:val="008443FE"/>
    <w:rsid w:val="00846034"/>
    <w:rsid w:val="008C7E6E"/>
    <w:rsid w:val="00914F6B"/>
    <w:rsid w:val="00931B84"/>
    <w:rsid w:val="0094412B"/>
    <w:rsid w:val="0096303F"/>
    <w:rsid w:val="0097015E"/>
    <w:rsid w:val="00972869"/>
    <w:rsid w:val="00984CD1"/>
    <w:rsid w:val="009F23A9"/>
    <w:rsid w:val="00A01F29"/>
    <w:rsid w:val="00A17B5B"/>
    <w:rsid w:val="00A4729B"/>
    <w:rsid w:val="00A65A34"/>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5318"/>
    <w:rsid w:val="00DC2C13"/>
    <w:rsid w:val="00DE256E"/>
    <w:rsid w:val="00DF5D0E"/>
    <w:rsid w:val="00E1471A"/>
    <w:rsid w:val="00E267B1"/>
    <w:rsid w:val="00E41CC6"/>
    <w:rsid w:val="00E66F5D"/>
    <w:rsid w:val="00E831A5"/>
    <w:rsid w:val="00E850E7"/>
    <w:rsid w:val="00E978E3"/>
    <w:rsid w:val="00EC4C96"/>
    <w:rsid w:val="00ED2EEB"/>
    <w:rsid w:val="00F229DE"/>
    <w:rsid w:val="00F304D3"/>
    <w:rsid w:val="00F40457"/>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57B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2527</BillDocName>
  <AmendType>AMH</AmendType>
  <SponsorAcronym>MANW</SponsorAcronym>
  <DrafterAcronym>TANG</DrafterAcronym>
  <DraftNumber>075</DraftNumber>
  <ReferenceNumber>HB 2527</ReferenceNumber>
  <Floor>H AMD</Floor>
  <AmendmentNumber> 772</AmendmentNumber>
  <Sponsors>By Representative Manweller</Sponsors>
  <FloorAction>FAILED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2</Pages>
  <Words>343</Words>
  <Characters>1840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2527 AMH MANW TANG 075</dc:title>
  <dc:creator>Trudes Tango</dc:creator>
  <cp:lastModifiedBy>Trudes Tango</cp:lastModifiedBy>
  <cp:revision>9</cp:revision>
  <cp:lastPrinted>2014-02-17T21:29:00Z</cp:lastPrinted>
  <dcterms:created xsi:type="dcterms:W3CDTF">2014-02-17T21:12:00Z</dcterms:created>
  <dcterms:modified xsi:type="dcterms:W3CDTF">2014-02-17T21:29:00Z</dcterms:modified>
</cp:coreProperties>
</file>