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644C2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9446E">
            <w:t>2677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9446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9446E">
            <w:t>SPRI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9446E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9446E">
            <w:t>709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44C2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9446E">
            <w:rPr>
              <w:b/>
              <w:u w:val="single"/>
            </w:rPr>
            <w:t>HB 2677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9446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650A98">
            <w:rPr>
              <w:b/>
            </w:rPr>
            <w:t xml:space="preserve"> 780</w:t>
          </w:r>
        </w:sdtContent>
      </w:sdt>
    </w:p>
    <w:p w:rsidR="00DF5D0E" w:rsidP="00605C39" w:rsidRDefault="00644C2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9446E">
            <w:t>By Representative Springer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59446E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689648724"/>
    <w:p w:rsidR="009B087D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9B087D">
        <w:t>On page 2, line 19, after "</w:t>
      </w:r>
      <w:r w:rsidRPr="009B087D" w:rsidR="009B087D">
        <w:rPr>
          <w:u w:val="single"/>
        </w:rPr>
        <w:t>(B)</w:t>
      </w:r>
      <w:r w:rsidR="009B087D">
        <w:t>" insert "</w:t>
      </w:r>
      <w:r w:rsidRPr="009B087D" w:rsidR="009B087D">
        <w:rPr>
          <w:u w:val="single"/>
        </w:rPr>
        <w:t>(I)</w:t>
      </w:r>
      <w:r w:rsidR="009B087D">
        <w:t>"</w:t>
      </w:r>
    </w:p>
    <w:p w:rsidR="009B087D" w:rsidP="00C8108C" w:rsidRDefault="009B087D">
      <w:pPr>
        <w:pStyle w:val="Page"/>
      </w:pPr>
    </w:p>
    <w:p w:rsidR="009B087D" w:rsidP="00C8108C" w:rsidRDefault="009B087D">
      <w:pPr>
        <w:pStyle w:val="Page"/>
      </w:pPr>
      <w:r>
        <w:tab/>
      </w:r>
      <w:r w:rsidR="0059446E">
        <w:t xml:space="preserve">On page </w:t>
      </w:r>
      <w:r>
        <w:t>2, after line 27, insert the following:</w:t>
      </w:r>
    </w:p>
    <w:p w:rsidR="0059446E" w:rsidP="00C8108C" w:rsidRDefault="009B087D">
      <w:pPr>
        <w:pStyle w:val="Page"/>
      </w:pPr>
      <w:r>
        <w:tab/>
        <w:t>"</w:t>
      </w:r>
      <w:r w:rsidRPr="009B087D">
        <w:rPr>
          <w:u w:val="single"/>
        </w:rPr>
        <w:t xml:space="preserve">(II) Closing </w:t>
      </w:r>
      <w:r>
        <w:rPr>
          <w:u w:val="single"/>
        </w:rPr>
        <w:t xml:space="preserve">of sale </w:t>
      </w:r>
      <w:r w:rsidRPr="009B087D">
        <w:rPr>
          <w:u w:val="single"/>
        </w:rPr>
        <w:t xml:space="preserve">may not occur unless the impact fees identified in </w:t>
      </w:r>
      <w:r>
        <w:rPr>
          <w:u w:val="single"/>
        </w:rPr>
        <w:t>a</w:t>
      </w:r>
      <w:r w:rsidRPr="009B087D">
        <w:rPr>
          <w:u w:val="single"/>
        </w:rPr>
        <w:t xml:space="preserve"> covenant recorded in accordance with this subsection (3)(a)(i) are paid in full.  The county treasurer must cause a verification of payment evidencing satisfaction of payment of the impact fees identified in the covenant affixed to the instrument of sale or conveyance prior to i</w:t>
      </w:r>
      <w:r>
        <w:rPr>
          <w:u w:val="single"/>
        </w:rPr>
        <w:t>t</w:t>
      </w:r>
      <w:r w:rsidRPr="009B087D">
        <w:rPr>
          <w:u w:val="single"/>
        </w:rPr>
        <w:t>s recording.  Covenants recorded in accordance with this subsection (3)(a)(i) must include language stating this requirement in full.</w:t>
      </w:r>
      <w:r>
        <w:t>"</w:t>
      </w:r>
    </w:p>
    <w:p w:rsidRPr="0059446E" w:rsidR="00DF5D0E" w:rsidP="0059446E" w:rsidRDefault="00DF5D0E">
      <w:pPr>
        <w:suppressLineNumbers/>
        <w:rPr>
          <w:spacing w:val="-3"/>
        </w:rPr>
      </w:pPr>
    </w:p>
    <w:permEnd w:id="689648724"/>
    <w:p w:rsidR="00ED2EEB" w:rsidP="0059446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6850771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9446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9446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FF36D7">
                  <w:t>Specifies that the closing of sale for a lot or unit for which an impact fee is deferred as provided for in the covenant-based process of the underlying bill may not occur</w:t>
                </w:r>
                <w:r w:rsidRPr="0096303F" w:rsidR="001C1B27">
                  <w:t> </w:t>
                </w:r>
                <w:r w:rsidR="005A1EA6">
                  <w:t>unless the deferred impact fees are paid in full, as evidenced by the county treasurer.  Establishes related requirements for covenants used in the proposed impact fee deferral process.</w:t>
                </w:r>
              </w:p>
              <w:p w:rsidRPr="007D1589" w:rsidR="001B4E53" w:rsidP="0059446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68507716"/>
    </w:tbl>
    <w:p w:rsidR="00DF5D0E" w:rsidP="0059446E" w:rsidRDefault="00DF5D0E">
      <w:pPr>
        <w:pStyle w:val="BillEnd"/>
        <w:suppressLineNumbers/>
      </w:pPr>
    </w:p>
    <w:p w:rsidR="00DF5D0E" w:rsidP="0059446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9446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46E" w:rsidRDefault="0059446E" w:rsidP="00DF5D0E">
      <w:r>
        <w:separator/>
      </w:r>
    </w:p>
  </w:endnote>
  <w:endnote w:type="continuationSeparator" w:id="0">
    <w:p w:rsidR="0059446E" w:rsidRDefault="0059446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2CD" w:rsidRDefault="000E62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44C2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2677 AMH SPRI MOET 709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9446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44C2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2677 AMH SPRI MOET 709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46E" w:rsidRDefault="0059446E" w:rsidP="00DF5D0E">
      <w:r>
        <w:separator/>
      </w:r>
    </w:p>
  </w:footnote>
  <w:footnote w:type="continuationSeparator" w:id="0">
    <w:p w:rsidR="0059446E" w:rsidRDefault="0059446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2CD" w:rsidRDefault="000E62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0E62CD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9446E"/>
    <w:rsid w:val="005A1EA6"/>
    <w:rsid w:val="005E69C3"/>
    <w:rsid w:val="00605C39"/>
    <w:rsid w:val="00644C26"/>
    <w:rsid w:val="00650A98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B087D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B3208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2677</BillDocName>
  <AmendType>AMH</AmendType>
  <SponsorAcronym>SPRI</SponsorAcronym>
  <DrafterAcronym>MOET</DrafterAcronym>
  <DraftNumber>709</DraftNumber>
  <ReferenceNumber>HB 2677</ReferenceNumber>
  <Floor>H AMD</Floor>
  <AmendmentNumber> 780</AmendmentNumber>
  <Sponsors>By Representative Springer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184</Words>
  <Characters>924</Characters>
  <Application>Microsoft Office Word</Application>
  <DocSecurity>8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2677 AMH SPRI MOET 709</dc:title>
  <dc:creator>Ethan Moreno</dc:creator>
  <cp:lastModifiedBy>Ethan Moreno</cp:lastModifiedBy>
  <cp:revision>6</cp:revision>
  <cp:lastPrinted>2014-02-18T01:16:00Z</cp:lastPrinted>
  <dcterms:created xsi:type="dcterms:W3CDTF">2014-02-18T01:02:00Z</dcterms:created>
  <dcterms:modified xsi:type="dcterms:W3CDTF">2014-02-18T01:16:00Z</dcterms:modified>
</cp:coreProperties>
</file>