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9D581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B7E41">
            <w:t>2748-S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B7E4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B7E41">
            <w:t>WILC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B7E41">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B7E41">
            <w:t>007</w:t>
          </w:r>
        </w:sdtContent>
      </w:sdt>
    </w:p>
    <w:p w:rsidR="00DF5D0E" w:rsidP="00B73E0A" w:rsidRDefault="00AA1230">
      <w:pPr>
        <w:pStyle w:val="OfferedBy"/>
        <w:spacing w:after="120"/>
      </w:pPr>
      <w:r>
        <w:tab/>
      </w:r>
      <w:r>
        <w:tab/>
      </w:r>
      <w:r>
        <w:tab/>
      </w:r>
    </w:p>
    <w:p w:rsidR="00DF5D0E" w:rsidRDefault="009D581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B7E41">
            <w:rPr>
              <w:b/>
              <w:u w:val="single"/>
            </w:rPr>
            <w:t>SHB 2748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B7E4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926378">
            <w:rPr>
              <w:b/>
            </w:rPr>
            <w:t xml:space="preserve"> 771</w:t>
          </w:r>
        </w:sdtContent>
      </w:sdt>
    </w:p>
    <w:p w:rsidR="00DF5D0E" w:rsidP="00605C39" w:rsidRDefault="009D581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B7E41">
            <w:t>By Representative Wilcox</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AB7E41">
          <w:pPr>
            <w:spacing w:line="408" w:lineRule="exact"/>
            <w:jc w:val="right"/>
            <w:rPr>
              <w:b/>
              <w:bCs/>
            </w:rPr>
          </w:pPr>
          <w:r>
            <w:rPr>
              <w:b/>
              <w:bCs/>
            </w:rPr>
            <w:t xml:space="preserve">WITHDRAWN 03/03/2014</w:t>
          </w:r>
        </w:p>
      </w:sdtContent>
    </w:sdt>
    <w:permStart w:edGrp="everyone" w:id="1112615269"/>
    <w:p w:rsidRPr="00366A64" w:rsidR="007C3223" w:rsidP="007C3223"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Pr="007C3223" w:rsidR="007C3223">
        <w:t xml:space="preserve"> </w:t>
      </w:r>
      <w:r w:rsidR="007C3223">
        <w:tab/>
        <w:t>On page 2, beginning on line 20, after "accompanied by" strike all material through "fee" on line 21 and insert "((</w:t>
      </w:r>
      <w:r w:rsidRPr="00BA7793" w:rsidR="007C3223">
        <w:rPr>
          <w:strike/>
        </w:rPr>
        <w:t>a fifty-five dollar annual license fee</w:t>
      </w:r>
      <w:r w:rsidR="007C3223">
        <w:t xml:space="preserve">)) </w:t>
      </w:r>
      <w:r w:rsidR="007C3223">
        <w:rPr>
          <w:u w:val="single"/>
        </w:rPr>
        <w:t>an annual license fee.  The amount of the annual license fee under this section is one hundred fifty dollars until June 30, 2016, and two hundred fifty dollars beginning July 1, 2016</w:t>
      </w:r>
      <w:r w:rsidR="007C3223">
        <w:t>"</w:t>
      </w:r>
    </w:p>
    <w:p w:rsidR="007C3223" w:rsidP="007C3223" w:rsidRDefault="007C3223">
      <w:pPr>
        <w:pStyle w:val="Page"/>
      </w:pPr>
    </w:p>
    <w:p w:rsidR="007C3223" w:rsidP="007C3223" w:rsidRDefault="007C3223">
      <w:pPr>
        <w:pStyle w:val="Page"/>
        <w:rPr>
          <w:u w:val="single"/>
        </w:rPr>
      </w:pPr>
      <w:r>
        <w:tab/>
        <w:t>On page 4, beginning on line 32, after "director" strike all material through "assessments." on line 33 and insert "((</w:t>
      </w:r>
      <w:r w:rsidRPr="00BA7793">
        <w:rPr>
          <w:strike/>
        </w:rPr>
        <w:t>by the twentieth day of the succeeding month for the previous month's assessments</w:t>
      </w:r>
      <w:r>
        <w:rPr>
          <w:strike/>
        </w:rPr>
        <w:t>.</w:t>
      </w:r>
      <w:r>
        <w:t xml:space="preserve">)) </w:t>
      </w:r>
      <w:r>
        <w:rPr>
          <w:u w:val="single"/>
        </w:rPr>
        <w:t>according to the following schedule:</w:t>
      </w:r>
    </w:p>
    <w:p w:rsidR="007C3223" w:rsidP="007C3223" w:rsidRDefault="007C3223">
      <w:pPr>
        <w:pStyle w:val="RCWSLText"/>
        <w:rPr>
          <w:u w:val="single"/>
        </w:rPr>
      </w:pPr>
      <w:r>
        <w:tab/>
      </w:r>
      <w:r>
        <w:rPr>
          <w:u w:val="single"/>
        </w:rPr>
        <w:t>(a) If the monthly amount of the assessment under this section is twenty dollars or more, all moneys collected under this section shall be paid to the director by the twentieth day of the succeeding month for the previous month's assessment.</w:t>
      </w:r>
    </w:p>
    <w:p w:rsidR="007C3223" w:rsidP="007C3223" w:rsidRDefault="007C3223">
      <w:pPr>
        <w:pStyle w:val="RCWSLText"/>
        <w:rPr>
          <w:u w:val="single"/>
        </w:rPr>
      </w:pPr>
      <w:r>
        <w:tab/>
      </w:r>
      <w:r>
        <w:rPr>
          <w:u w:val="single"/>
        </w:rPr>
        <w:t>(b) If the monthly amount of the assessment under this section is less than twenty dollars but the quarterly amount is more than twenty dollars, all moneys collected under this section may</w:t>
      </w:r>
      <w:r w:rsidR="00A44A1D">
        <w:rPr>
          <w:u w:val="single"/>
        </w:rPr>
        <w:t>, at the discretion of the milk processing plant,</w:t>
      </w:r>
      <w:r>
        <w:rPr>
          <w:u w:val="single"/>
        </w:rPr>
        <w:t xml:space="preserve"> be paid to the director by the twentieth day of the first month of the succeeding quarter for the previous quarter's assessments.  If the </w:t>
      </w:r>
      <w:r w:rsidR="00A44A1D">
        <w:rPr>
          <w:u w:val="single"/>
        </w:rPr>
        <w:t>assessment required</w:t>
      </w:r>
      <w:r>
        <w:rPr>
          <w:u w:val="single"/>
        </w:rPr>
        <w:t xml:space="preserve"> under </w:t>
      </w:r>
      <w:r w:rsidR="00A44A1D">
        <w:rPr>
          <w:u w:val="single"/>
        </w:rPr>
        <w:t>this section is</w:t>
      </w:r>
      <w:r>
        <w:rPr>
          <w:u w:val="single"/>
        </w:rPr>
        <w:t xml:space="preserve"> not paid by quarter</w:t>
      </w:r>
      <w:r w:rsidR="00A44A1D">
        <w:rPr>
          <w:u w:val="single"/>
        </w:rPr>
        <w:t xml:space="preserve"> consistent with (b) of this subsection</w:t>
      </w:r>
      <w:r>
        <w:rPr>
          <w:u w:val="single"/>
        </w:rPr>
        <w:t xml:space="preserve">, </w:t>
      </w:r>
      <w:r w:rsidR="00A44A1D">
        <w:rPr>
          <w:u w:val="single"/>
        </w:rPr>
        <w:t xml:space="preserve">it shall be paid to the director by the twentieth day of the succeeding month for the previous month's assessment. </w:t>
      </w:r>
    </w:p>
    <w:p w:rsidR="007C3223" w:rsidP="007C3223" w:rsidRDefault="007C3223">
      <w:pPr>
        <w:pStyle w:val="RCWSLText"/>
        <w:rPr>
          <w:u w:val="single"/>
        </w:rPr>
      </w:pPr>
      <w:r>
        <w:tab/>
      </w:r>
      <w:r>
        <w:rPr>
          <w:u w:val="single"/>
        </w:rPr>
        <w:t xml:space="preserve">(c) If the quarterly amount of the assessment under this section is less than twenty dollars, all money collected under this section </w:t>
      </w:r>
      <w:r w:rsidR="007C0788">
        <w:rPr>
          <w:u w:val="single"/>
        </w:rPr>
        <w:t>may</w:t>
      </w:r>
      <w:r>
        <w:rPr>
          <w:u w:val="single"/>
        </w:rPr>
        <w:t xml:space="preserve"> be paid to the director by the twentieth of January of the succeeding year for the previous year's assessment.</w:t>
      </w:r>
      <w:r w:rsidR="007C0788">
        <w:rPr>
          <w:u w:val="single"/>
        </w:rPr>
        <w:t xml:space="preserve">  If the assessment </w:t>
      </w:r>
      <w:r w:rsidR="007C0788">
        <w:rPr>
          <w:u w:val="single"/>
        </w:rPr>
        <w:lastRenderedPageBreak/>
        <w:t xml:space="preserve">required under this section is not paid by year consistent with (c) of this subsection, it shall be paid to the director by the twentieth day of the succeeding month for the previous month's assessment. </w:t>
      </w:r>
    </w:p>
    <w:p w:rsidR="007C3223" w:rsidP="007C3223" w:rsidRDefault="007C3223">
      <w:pPr>
        <w:pStyle w:val="RCWSLText"/>
      </w:pPr>
      <w:r>
        <w:tab/>
      </w:r>
      <w:r>
        <w:rPr>
          <w:u w:val="single"/>
        </w:rPr>
        <w:t>(5)</w:t>
      </w:r>
      <w:r>
        <w:t>"</w:t>
      </w:r>
    </w:p>
    <w:p w:rsidR="007C3223" w:rsidP="007C3223" w:rsidRDefault="007C3223">
      <w:pPr>
        <w:pStyle w:val="RCWSLText"/>
      </w:pPr>
    </w:p>
    <w:p w:rsidR="007C3223" w:rsidP="007C0788" w:rsidRDefault="007C3223">
      <w:pPr>
        <w:pStyle w:val="RCWSLText"/>
      </w:pPr>
      <w:r>
        <w:tab/>
        <w:t>Renumber the remaining sections consecutively and correct any internal references accordingly.</w:t>
      </w:r>
    </w:p>
    <w:tbl>
      <w:tblPr>
        <w:tblW w:w="0" w:type="auto"/>
        <w:tblInd w:w="-522" w:type="dxa"/>
        <w:shd w:val="clear" w:color="auto" w:fill="FFFFFF" w:themeFill="background1"/>
        <w:tblLook w:val="0000" w:firstRow="0" w:lastRow="0" w:firstColumn="0" w:lastColumn="0" w:noHBand="0" w:noVBand="0"/>
      </w:tblPr>
      <w:tblGrid>
        <w:gridCol w:w="540"/>
      </w:tblGrid>
      <w:tr w:rsidR="007C3223" w:rsidTr="00880D52">
        <w:tc>
          <w:tcPr>
            <w:tcW w:w="540" w:type="dxa"/>
            <w:shd w:val="clear" w:color="auto" w:fill="FFFFFF" w:themeFill="background1"/>
          </w:tcPr>
          <w:p w:rsidR="007C3223" w:rsidP="007C0788" w:rsidRDefault="007C3223">
            <w:pPr>
              <w:pStyle w:val="Effect"/>
              <w:suppressLineNumbers/>
              <w:shd w:val="clear" w:color="auto" w:fill="auto"/>
              <w:ind w:left="0" w:firstLine="0"/>
            </w:pPr>
          </w:p>
        </w:tc>
      </w:tr>
    </w:tbl>
    <w:p w:rsidRPr="00AB7E41" w:rsidR="00DF5D0E" w:rsidP="00AB7E41" w:rsidRDefault="00DF5D0E">
      <w:pPr>
        <w:suppressLineNumbers/>
        <w:rPr>
          <w:spacing w:val="-3"/>
        </w:rPr>
      </w:pPr>
    </w:p>
    <w:permEnd w:id="1112615269"/>
    <w:p w:rsidR="00ED2EEB" w:rsidP="00AB7E4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6065460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B7E41"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AB7E4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C3223">
                  <w:t xml:space="preserve">Increases the annual milk processing plant license fee to $150 for the remainder of the 2013-15 biennium and to $250 thereafter.  </w:t>
                </w:r>
                <w:r w:rsidR="007C0788">
                  <w:t>Provides milk processing plants the option</w:t>
                </w:r>
                <w:r w:rsidR="007C3223">
                  <w:t xml:space="preserve"> </w:t>
                </w:r>
                <w:r w:rsidR="007C0788">
                  <w:t>to pay</w:t>
                </w:r>
                <w:r w:rsidR="007C3223">
                  <w:t xml:space="preserve"> the milk processing assessment </w:t>
                </w:r>
                <w:r w:rsidR="007C0788">
                  <w:t xml:space="preserve">quarterly rather than monthly </w:t>
                </w:r>
                <w:r w:rsidR="007C3223">
                  <w:t xml:space="preserve">if the assessment is less than $20 per month but more than $20 per quarter and </w:t>
                </w:r>
                <w:r w:rsidR="007C0788">
                  <w:t>annually rather than monthly</w:t>
                </w:r>
                <w:r w:rsidR="007C3223">
                  <w:t xml:space="preserve"> if the assessment is less than $20 per quarter. </w:t>
                </w:r>
                <w:r w:rsidRPr="0096303F" w:rsidR="007C3223">
                  <w:t>  </w:t>
                </w:r>
                <w:r w:rsidRPr="0096303F" w:rsidR="001C1B27">
                  <w:t> </w:t>
                </w:r>
              </w:p>
              <w:p w:rsidRPr="007D1589" w:rsidR="001B4E53" w:rsidP="00AB7E41" w:rsidRDefault="001B4E53">
                <w:pPr>
                  <w:pStyle w:val="ListBullet"/>
                  <w:numPr>
                    <w:ilvl w:val="0"/>
                    <w:numId w:val="0"/>
                  </w:numPr>
                  <w:suppressLineNumbers/>
                </w:pPr>
              </w:p>
            </w:tc>
          </w:tr>
        </w:sdtContent>
      </w:sdt>
      <w:permEnd w:id="1060654603"/>
    </w:tbl>
    <w:p w:rsidR="00DF5D0E" w:rsidP="00AB7E41" w:rsidRDefault="00DF5D0E">
      <w:pPr>
        <w:pStyle w:val="BillEnd"/>
        <w:suppressLineNumbers/>
      </w:pPr>
    </w:p>
    <w:p w:rsidR="00DF5D0E" w:rsidP="00AB7E41" w:rsidRDefault="00DE256E">
      <w:pPr>
        <w:pStyle w:val="BillEnd"/>
        <w:suppressLineNumbers/>
      </w:pPr>
      <w:r>
        <w:rPr>
          <w:b/>
        </w:rPr>
        <w:t>--- END ---</w:t>
      </w:r>
    </w:p>
    <w:p w:rsidR="00DF5D0E" w:rsidP="00AB7E4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E41" w:rsidRDefault="00AB7E41" w:rsidP="00DF5D0E">
      <w:r>
        <w:separator/>
      </w:r>
    </w:p>
  </w:endnote>
  <w:endnote w:type="continuationSeparator" w:id="0">
    <w:p w:rsidR="00AB7E41" w:rsidRDefault="00AB7E4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6E8" w:rsidRDefault="004D66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D5817">
    <w:pPr>
      <w:pStyle w:val="AmendDraftFooter"/>
    </w:pPr>
    <w:r>
      <w:fldChar w:fldCharType="begin"/>
    </w:r>
    <w:r>
      <w:instrText xml:space="preserve"> TITLE   \* MERGEFORMAT </w:instrText>
    </w:r>
    <w:r>
      <w:fldChar w:fldCharType="separate"/>
    </w:r>
    <w:r>
      <w:t>2748-S AMH WILC JOND 007</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D5817">
    <w:pPr>
      <w:pStyle w:val="AmendDraftFooter"/>
    </w:pPr>
    <w:r>
      <w:fldChar w:fldCharType="begin"/>
    </w:r>
    <w:r>
      <w:instrText xml:space="preserve"> TITLE   \* MERGEFORMAT </w:instrText>
    </w:r>
    <w:r>
      <w:fldChar w:fldCharType="separate"/>
    </w:r>
    <w:r>
      <w:t>2748-S AMH WILC JOND 007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E41" w:rsidRDefault="00AB7E41" w:rsidP="00DF5D0E">
      <w:r>
        <w:separator/>
      </w:r>
    </w:p>
  </w:footnote>
  <w:footnote w:type="continuationSeparator" w:id="0">
    <w:p w:rsidR="00AB7E41" w:rsidRDefault="00AB7E4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6E8" w:rsidRDefault="004D66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4D66E8"/>
    <w:rsid w:val="00523C5A"/>
    <w:rsid w:val="005E69C3"/>
    <w:rsid w:val="00605C39"/>
    <w:rsid w:val="006841E6"/>
    <w:rsid w:val="006F7027"/>
    <w:rsid w:val="007049E4"/>
    <w:rsid w:val="0072335D"/>
    <w:rsid w:val="0072541D"/>
    <w:rsid w:val="00757317"/>
    <w:rsid w:val="007769AF"/>
    <w:rsid w:val="007C0788"/>
    <w:rsid w:val="007C3223"/>
    <w:rsid w:val="007D1589"/>
    <w:rsid w:val="007D35D4"/>
    <w:rsid w:val="0083749C"/>
    <w:rsid w:val="008443FE"/>
    <w:rsid w:val="00846034"/>
    <w:rsid w:val="008C7E6E"/>
    <w:rsid w:val="00926378"/>
    <w:rsid w:val="00931B84"/>
    <w:rsid w:val="0096303F"/>
    <w:rsid w:val="00972869"/>
    <w:rsid w:val="00984CD1"/>
    <w:rsid w:val="009D5817"/>
    <w:rsid w:val="009F23A9"/>
    <w:rsid w:val="00A01F29"/>
    <w:rsid w:val="00A17B5B"/>
    <w:rsid w:val="00A44A1D"/>
    <w:rsid w:val="00A4729B"/>
    <w:rsid w:val="00A93D4A"/>
    <w:rsid w:val="00AA1230"/>
    <w:rsid w:val="00AB682C"/>
    <w:rsid w:val="00AB7E41"/>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3DB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3DB0"/>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6CD2E43C517B4CB190BDE38BB07908A5">
    <w:name w:val="6CD2E43C517B4CB190BDE38BB07908A5"/>
    <w:rsid w:val="00AD3DB0"/>
  </w:style>
  <w:style w:type="paragraph" w:customStyle="1" w:styleId="5CEE3839FDDB42AB808EE933F8CDE940">
    <w:name w:val="5CEE3839FDDB42AB808EE933F8CDE940"/>
    <w:rsid w:val="00AD3D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3DB0"/>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6CD2E43C517B4CB190BDE38BB07908A5">
    <w:name w:val="6CD2E43C517B4CB190BDE38BB07908A5"/>
    <w:rsid w:val="00AD3DB0"/>
  </w:style>
  <w:style w:type="paragraph" w:customStyle="1" w:styleId="5CEE3839FDDB42AB808EE933F8CDE940">
    <w:name w:val="5CEE3839FDDB42AB808EE933F8CDE940"/>
    <w:rsid w:val="00AD3D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2748-S</BillDocName>
  <AmendType>AMH</AmendType>
  <SponsorAcronym>WILC</SponsorAcronym>
  <DrafterAcronym>JOND</DrafterAcronym>
  <DraftNumber>007</DraftNumber>
  <ReferenceNumber>SHB 2748</ReferenceNumber>
  <Floor>H AMD</Floor>
  <AmendmentNumber> 771</AmendmentNumber>
  <Sponsors>By Representative Wilcox</Sponsors>
  <FloorAction>WITHDRAWN 03/03/2014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33</TotalTime>
  <Pages>2</Pages>
  <Words>428</Words>
  <Characters>2136</Characters>
  <Application>Microsoft Office Word</Application>
  <DocSecurity>8</DocSecurity>
  <Lines>56</Lines>
  <Paragraphs>14</Paragraphs>
  <ScaleCrop>false</ScaleCrop>
  <HeadingPairs>
    <vt:vector size="2" baseType="variant">
      <vt:variant>
        <vt:lpstr>Title</vt:lpstr>
      </vt:variant>
      <vt:variant>
        <vt:i4>1</vt:i4>
      </vt:variant>
    </vt:vector>
  </HeadingPairs>
  <TitlesOfParts>
    <vt:vector size="1" baseType="lpstr">
      <vt:lpstr>2748-S AMH WILC JOND 007</vt:lpstr>
    </vt:vector>
  </TitlesOfParts>
  <Company>Washington State Legislature</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2748-S AMH WILC JOND 007</dc:title>
  <dc:creator>Dan Jones</dc:creator>
  <cp:lastModifiedBy>Dan Jones</cp:lastModifiedBy>
  <cp:revision>4</cp:revision>
  <cp:lastPrinted>2014-02-17T19:49:00Z</cp:lastPrinted>
  <dcterms:created xsi:type="dcterms:W3CDTF">2014-02-17T19:16:00Z</dcterms:created>
  <dcterms:modified xsi:type="dcterms:W3CDTF">2014-02-17T19:49:00Z</dcterms:modified>
</cp:coreProperties>
</file>