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6817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2996">
            <w:t>5236.E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299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2996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2996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2996">
            <w:t>454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6817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2996">
            <w:rPr>
              <w:b/>
              <w:u w:val="single"/>
            </w:rPr>
            <w:t>ESB 5236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2996">
            <w:t xml:space="preserve">H AMD TO </w:t>
          </w:r>
          <w:r w:rsidR="00214375">
            <w:t>JUDI COMM AMD (H2276.2/13</w:t>
          </w:r>
          <w:r w:rsidR="00182996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622C1">
            <w:rPr>
              <w:b/>
            </w:rPr>
            <w:t xml:space="preserve"> 385</w:t>
          </w:r>
        </w:sdtContent>
      </w:sdt>
    </w:p>
    <w:p w:rsidR="00DF5D0E" w:rsidP="00605C39" w:rsidRDefault="0068179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2996"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8299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04/12/2013</w:t>
          </w:r>
        </w:p>
      </w:sdtContent>
    </w:sdt>
    <w:permStart w:edGrp="everyone" w:id="1952452447"/>
    <w:p w:rsidR="0018299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82996">
        <w:t xml:space="preserve">On page </w:t>
      </w:r>
      <w:r w:rsidR="00214375">
        <w:t>2, line 30 of the striking amendment, after "correction" strike "of defamation" and insert "or clarification"</w:t>
      </w:r>
    </w:p>
    <w:p w:rsidRPr="00182996" w:rsidR="00DF5D0E" w:rsidP="00182996" w:rsidRDefault="00DF5D0E">
      <w:pPr>
        <w:suppressLineNumbers/>
        <w:rPr>
          <w:spacing w:val="-3"/>
        </w:rPr>
      </w:pPr>
    </w:p>
    <w:permEnd w:id="1952452447"/>
    <w:p w:rsidR="00ED2EEB" w:rsidP="0018299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25387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299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829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14375">
                  <w:t xml:space="preserve">Provides that where a timely and sufficient correction or clarification is made, a person may recover attorneys' fees incurred before the publication </w:t>
                </w:r>
                <w:proofErr w:type="gramStart"/>
                <w:r w:rsidR="00214375">
                  <w:t>of  the</w:t>
                </w:r>
                <w:proofErr w:type="gramEnd"/>
                <w:r w:rsidR="00214375">
                  <w:t xml:space="preserve"> "correction or clarification", rather than before the "correction of defamation".</w:t>
                </w:r>
              </w:p>
              <w:p w:rsidRPr="007D1589" w:rsidR="001B4E53" w:rsidP="0018299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2538794"/>
    </w:tbl>
    <w:p w:rsidR="00DF5D0E" w:rsidP="00182996" w:rsidRDefault="00DF5D0E">
      <w:pPr>
        <w:pStyle w:val="BillEnd"/>
        <w:suppressLineNumbers/>
      </w:pPr>
    </w:p>
    <w:p w:rsidR="00DF5D0E" w:rsidP="0018299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299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96" w:rsidRDefault="00182996" w:rsidP="00DF5D0E">
      <w:r>
        <w:separator/>
      </w:r>
    </w:p>
  </w:endnote>
  <w:endnote w:type="continuationSeparator" w:id="0">
    <w:p w:rsidR="00182996" w:rsidRDefault="001829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75" w:rsidRDefault="00214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817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21E0D">
      <w:t>5236.E AMH GOOD CLYN 454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8299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817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5236</w:t>
    </w:r>
    <w:proofErr w:type="gramStart"/>
    <w:r>
      <w:t>.E</w:t>
    </w:r>
    <w:proofErr w:type="gramEnd"/>
    <w:r>
      <w:t xml:space="preserve"> AMH GOOD CLYN 454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96" w:rsidRDefault="00182996" w:rsidP="00DF5D0E">
      <w:r>
        <w:separator/>
      </w:r>
    </w:p>
  </w:footnote>
  <w:footnote w:type="continuationSeparator" w:id="0">
    <w:p w:rsidR="00182996" w:rsidRDefault="001829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75" w:rsidRDefault="00214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1E0D"/>
    <w:rsid w:val="00146AAF"/>
    <w:rsid w:val="001622C1"/>
    <w:rsid w:val="00182996"/>
    <w:rsid w:val="001A775A"/>
    <w:rsid w:val="001B4E53"/>
    <w:rsid w:val="001C1B27"/>
    <w:rsid w:val="001E6675"/>
    <w:rsid w:val="002143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179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5236.E</BillDocName>
  <AmendType>AMH</AmendType>
  <SponsorAcronym>GOOD</SponsorAcronym>
  <DrafterAcronym>CLYN</DrafterAcronym>
  <DraftNumber>454</DraftNumber>
  <ReferenceNumber>ESB 5236</ReferenceNumber>
  <Floor>H AMD TO JUDI COMM AMD (H2276.2/13)</Floor>
  <AmendmentNumber> 385</AmendmentNumber>
  <Sponsors>By Representative Goodman</Sponsors>
  <FloorAction>ADOPTED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74</Words>
  <Characters>401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5236.E AMH GOOD CLYN 454</dc:title>
  <dc:creator>Cece Clynch</dc:creator>
  <cp:lastModifiedBy>Cece Clynch</cp:lastModifiedBy>
  <cp:revision>4</cp:revision>
  <cp:lastPrinted>2013-04-09T23:17:00Z</cp:lastPrinted>
  <dcterms:created xsi:type="dcterms:W3CDTF">2013-04-09T23:09:00Z</dcterms:created>
  <dcterms:modified xsi:type="dcterms:W3CDTF">2013-04-10T00:00:00Z</dcterms:modified>
</cp:coreProperties>
</file>