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0E24E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71890">
            <w:t>5887-S3.E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7189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71890">
            <w:t>SAWY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71890">
            <w:t>BLAC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71890">
            <w:t>152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E24E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71890">
            <w:rPr>
              <w:b/>
              <w:u w:val="single"/>
            </w:rPr>
            <w:t>E3SSB 5887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7189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AC1FE5">
            <w:rPr>
              <w:b/>
            </w:rPr>
            <w:t xml:space="preserve"> 964</w:t>
          </w:r>
        </w:sdtContent>
      </w:sdt>
    </w:p>
    <w:p w:rsidR="00DF5D0E" w:rsidP="00605C39" w:rsidRDefault="000E24E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71890">
            <w:t>By Representative Sawyer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D71890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1271673897"/>
    <w:p w:rsidR="00B65177" w:rsidP="00B65177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D71890">
        <w:t xml:space="preserve">On page </w:t>
      </w:r>
      <w:r w:rsidR="00B65177">
        <w:t>49, after line 9, insert the following:</w:t>
      </w:r>
    </w:p>
    <w:p w:rsidR="001E3610" w:rsidP="001E3610" w:rsidRDefault="001E3610">
      <w:pPr>
        <w:pStyle w:val="BegSec-Amd"/>
      </w:pPr>
      <w:r>
        <w:t>"</w:t>
      </w:r>
      <w:r>
        <w:rPr>
          <w:b/>
        </w:rPr>
        <w:t xml:space="preserve">Sec. 38.  </w:t>
      </w:r>
      <w:r>
        <w:t>RCW 69.50.608 and 1989 c 271 s 601 are each amended to read as follows:</w:t>
      </w:r>
    </w:p>
    <w:p w:rsidR="001E3610" w:rsidP="001E3610" w:rsidRDefault="001E3610">
      <w:pPr>
        <w:pStyle w:val="RCWSLText"/>
      </w:pPr>
      <w:r>
        <w:tab/>
      </w:r>
      <w:r>
        <w:rPr>
          <w:u w:val="single"/>
        </w:rPr>
        <w:t>(1)</w:t>
      </w:r>
      <w:r>
        <w:t xml:space="preserve"> The state of Washington fully occupies and preempts the entire field of </w:t>
      </w:r>
      <w:r>
        <w:rPr>
          <w:u w:val="single"/>
        </w:rPr>
        <w:t xml:space="preserve">the regulation of controlled substances under this chapter and </w:t>
      </w:r>
      <w:r>
        <w:t xml:space="preserve">setting penalties for violations of the controlled substances act. </w:t>
      </w:r>
      <w:r>
        <w:rPr>
          <w:u w:val="single"/>
        </w:rPr>
        <w:t xml:space="preserve"> This preemption also includes, but is not limited to, statutory provisions pertaining to licensing, marketing, taxation, production, processing, and retail sale of marijuana.</w:t>
      </w:r>
      <w:r>
        <w:t xml:space="preserve">  </w:t>
      </w:r>
    </w:p>
    <w:p w:rsidR="001E3610" w:rsidP="001E3610" w:rsidRDefault="001E3610">
      <w:pPr>
        <w:pStyle w:val="RCWSLText"/>
      </w:pPr>
      <w:r>
        <w:tab/>
      </w:r>
      <w:r>
        <w:rPr>
          <w:u w:val="single"/>
        </w:rPr>
        <w:t>(2)</w:t>
      </w:r>
      <w:r>
        <w:t>) Cities, towns, and counties or other municipalities may enact only those laws and ordinances relating to controlled substances that are consistent with this chapter.  Such local ordinances shall have the same penalties</w:t>
      </w:r>
      <w:r>
        <w:rPr>
          <w:u w:val="single"/>
        </w:rPr>
        <w:t>, rules, and requirements</w:t>
      </w:r>
      <w:r>
        <w:t xml:space="preserve"> as provided for by state law.  Local laws and ordinances that are inconsistent with the requirements of state law</w:t>
      </w:r>
      <w:r>
        <w:rPr>
          <w:u w:val="single"/>
        </w:rPr>
        <w:t>, or that in any way have the effect of interfering with the development, implementation, or maintenance of a state regulated market regarding the production, processing, possession, or use of legal marijuana,</w:t>
      </w:r>
      <w:r>
        <w:t xml:space="preserve"> shall not be enacted and are preempted and ((</w:t>
      </w:r>
      <w:r w:rsidRPr="001E3610">
        <w:rPr>
          <w:strike/>
        </w:rPr>
        <w:t>repealed</w:t>
      </w:r>
      <w:r>
        <w:t xml:space="preserve">)) </w:t>
      </w:r>
      <w:r>
        <w:rPr>
          <w:u w:val="single"/>
        </w:rPr>
        <w:t>unenforceable</w:t>
      </w:r>
      <w:r>
        <w:t>, regardless of the nature of the code, charter, or home rule status of the city, town, county, or municipality."</w:t>
      </w:r>
    </w:p>
    <w:p w:rsidR="00B65177" w:rsidP="00B65177" w:rsidRDefault="00B65177">
      <w:pPr>
        <w:pStyle w:val="RCWSLText"/>
      </w:pPr>
      <w:bookmarkStart w:name="HistoryStart1" w:id="2"/>
      <w:bookmarkEnd w:id="2"/>
    </w:p>
    <w:p w:rsidR="00D71890" w:rsidP="00B65177" w:rsidRDefault="00B65177">
      <w:pPr>
        <w:pStyle w:val="RCWSLText"/>
      </w:pPr>
      <w:r>
        <w:tab/>
        <w:t>Renumber the remaining sections, correct any internal references accordingly, and correct the title.</w:t>
      </w:r>
    </w:p>
    <w:p w:rsidRPr="00D71890" w:rsidR="00DF5D0E" w:rsidP="00D71890" w:rsidRDefault="00DF5D0E">
      <w:pPr>
        <w:suppressLineNumbers/>
        <w:rPr>
          <w:spacing w:val="-3"/>
        </w:rPr>
      </w:pPr>
    </w:p>
    <w:permEnd w:id="1271673897"/>
    <w:p w:rsidR="00ED2EEB" w:rsidP="00D7189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0495121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7189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1E3610" w:rsidR="001E3610" w:rsidP="001E3610" w:rsidRDefault="0096303F">
                <w:r w:rsidRPr="001E3610">
                  <w:tab/>
                </w:r>
                <w:r w:rsidRPr="001E3610" w:rsidR="001C1B27">
                  <w:rPr>
                    <w:u w:val="single"/>
                  </w:rPr>
                  <w:t>EFFECT:</w:t>
                </w:r>
                <w:r w:rsidRPr="001E3610" w:rsidR="001C1B27">
                  <w:t>   </w:t>
                </w:r>
                <w:r w:rsidR="001E3610">
                  <w:t>Expands the</w:t>
                </w:r>
                <w:r w:rsidRPr="001E3610" w:rsidR="001E3610">
                  <w:t xml:space="preserve"> state preemption statute in the Controlled Substances Act in scope through the addition of </w:t>
                </w:r>
                <w:r w:rsidRPr="001E3610" w:rsidR="001E3610">
                  <w:lastRenderedPageBreak/>
                  <w:t xml:space="preserve">amendatory language explicitly establishing the general principle that state law preempts all local governmental regulations and ordinances pertaining to the regulation of controlled substances under the Act. </w:t>
                </w:r>
                <w:r w:rsidR="001E3610">
                  <w:t>E</w:t>
                </w:r>
                <w:r w:rsidRPr="001E3610" w:rsidR="001E3610">
                  <w:t>stablishes that the state</w:t>
                </w:r>
                <w:r w:rsidR="001E3610">
                  <w:t xml:space="preserve"> preemption principle includes </w:t>
                </w:r>
                <w:r w:rsidRPr="001E3610" w:rsidR="001E3610">
                  <w:t>state statutory provisions pertaining to licensing, marketing, taxation, production, processing, and retail sale of marijuana.</w:t>
                </w:r>
              </w:p>
              <w:p w:rsidR="00131290" w:rsidP="001E3610" w:rsidRDefault="00131290"/>
              <w:p w:rsidRPr="001E3610" w:rsidR="001C1B27" w:rsidP="001E3610" w:rsidRDefault="001E3610">
                <w:r>
                  <w:t>I</w:t>
                </w:r>
                <w:r w:rsidRPr="001E3610">
                  <w:t>nvalidates any local law or ordinance that in any way has the effect of interfering with the development, implementation, or maintenance of a state regulated market regarding the production, processing, possession, or use of legal marijuana.</w:t>
                </w:r>
              </w:p>
              <w:p w:rsidRPr="007D1589" w:rsidR="001B4E53" w:rsidP="00D7189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04951219"/>
    </w:tbl>
    <w:p w:rsidR="00DF5D0E" w:rsidP="00D71890" w:rsidRDefault="00DF5D0E">
      <w:pPr>
        <w:pStyle w:val="BillEnd"/>
        <w:suppressLineNumbers/>
      </w:pPr>
    </w:p>
    <w:p w:rsidR="00DF5D0E" w:rsidP="00D7189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7189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890" w:rsidRDefault="00D71890" w:rsidP="00DF5D0E">
      <w:r>
        <w:separator/>
      </w:r>
    </w:p>
  </w:endnote>
  <w:endnote w:type="continuationSeparator" w:id="0">
    <w:p w:rsidR="00D71890" w:rsidRDefault="00D7189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27" w:rsidRDefault="005D7D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F1585">
    <w:pPr>
      <w:pStyle w:val="AmendDraftFooter"/>
    </w:pPr>
    <w:fldSimple w:instr=" TITLE   \* MERGEFORMAT ">
      <w:r w:rsidR="000E24E0">
        <w:t>5887-S3.E AMH SAWY BLAC 152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E24E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F1585">
    <w:pPr>
      <w:pStyle w:val="AmendDraftFooter"/>
    </w:pPr>
    <w:fldSimple w:instr=" TITLE   \* MERGEFORMAT ">
      <w:r w:rsidR="000E24E0">
        <w:t>5887-S3.E AMH SAWY BLAC 152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E24E0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890" w:rsidRDefault="00D71890" w:rsidP="00DF5D0E">
      <w:r>
        <w:separator/>
      </w:r>
    </w:p>
  </w:footnote>
  <w:footnote w:type="continuationSeparator" w:id="0">
    <w:p w:rsidR="00D71890" w:rsidRDefault="00D7189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27" w:rsidRDefault="005D7D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24E0"/>
    <w:rsid w:val="000E603A"/>
    <w:rsid w:val="00102468"/>
    <w:rsid w:val="00106544"/>
    <w:rsid w:val="00131290"/>
    <w:rsid w:val="00146AAF"/>
    <w:rsid w:val="001A775A"/>
    <w:rsid w:val="001B4E53"/>
    <w:rsid w:val="001C1B27"/>
    <w:rsid w:val="001E3610"/>
    <w:rsid w:val="001E6675"/>
    <w:rsid w:val="00217E8A"/>
    <w:rsid w:val="00265296"/>
    <w:rsid w:val="00281CBD"/>
    <w:rsid w:val="00300B0D"/>
    <w:rsid w:val="00316CD9"/>
    <w:rsid w:val="003E2FC6"/>
    <w:rsid w:val="00492DDC"/>
    <w:rsid w:val="004C6615"/>
    <w:rsid w:val="00523C5A"/>
    <w:rsid w:val="005D7D27"/>
    <w:rsid w:val="005E69C3"/>
    <w:rsid w:val="00605C39"/>
    <w:rsid w:val="006428F1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F1585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C1FE5"/>
    <w:rsid w:val="00AD2D0A"/>
    <w:rsid w:val="00B31D1C"/>
    <w:rsid w:val="00B41494"/>
    <w:rsid w:val="00B518D0"/>
    <w:rsid w:val="00B56650"/>
    <w:rsid w:val="00B65177"/>
    <w:rsid w:val="00B73E0A"/>
    <w:rsid w:val="00B961E0"/>
    <w:rsid w:val="00BF44DF"/>
    <w:rsid w:val="00C61A83"/>
    <w:rsid w:val="00C8108C"/>
    <w:rsid w:val="00D40447"/>
    <w:rsid w:val="00D659AC"/>
    <w:rsid w:val="00D71890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paragraph" w:styleId="NormalWeb">
    <w:name w:val="Normal (Web)"/>
    <w:basedOn w:val="Normal"/>
    <w:uiPriority w:val="99"/>
    <w:unhideWhenUsed/>
    <w:rsid w:val="001E3610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paragraph" w:styleId="NormalWeb">
    <w:name w:val="Normal (Web)"/>
    <w:basedOn w:val="Normal"/>
    <w:uiPriority w:val="99"/>
    <w:unhideWhenUsed/>
    <w:rsid w:val="001E3610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ke_c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7311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5887-S3.E</BillDocName>
  <AmendType>AMH</AmendType>
  <SponsorAcronym>SAWY</SponsorAcronym>
  <DrafterAcronym>BLAC</DrafterAcronym>
  <DraftNumber>152</DraftNumber>
  <ReferenceNumber>E3SSB 5887</ReferenceNumber>
  <Floor>H AMD</Floor>
  <AmendmentNumber> 964</AmendmentNumber>
  <Sponsors>By Representative Sawyer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72</TotalTime>
  <Pages>2</Pages>
  <Words>339</Words>
  <Characters>1947</Characters>
  <Application>Microsoft Office Word</Application>
  <DocSecurity>8</DocSecurity>
  <Lines>52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5887-S3.E AMH SAWY BLAC 152</vt:lpstr>
    </vt:vector>
  </TitlesOfParts>
  <Company>Washington State Legislature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5887-S3.E AMH SAWY BLAC 152</dc:title>
  <dc:creator>Chris Blake</dc:creator>
  <cp:lastModifiedBy>Chris Blake</cp:lastModifiedBy>
  <cp:revision>8</cp:revision>
  <cp:lastPrinted>2014-03-12T17:04:00Z</cp:lastPrinted>
  <dcterms:created xsi:type="dcterms:W3CDTF">2014-03-12T02:55:00Z</dcterms:created>
  <dcterms:modified xsi:type="dcterms:W3CDTF">2014-03-12T17:04:00Z</dcterms:modified>
</cp:coreProperties>
</file>