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36A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5F0F">
            <w:t>6228-S.E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5F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5F0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5F0F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5F0F">
            <w:t>382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6A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5F0F">
            <w:rPr>
              <w:b/>
              <w:u w:val="single"/>
            </w:rPr>
            <w:t>ESSB 6228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5F0F">
            <w:t>H AMD TO HCW COMM AMD (H-4399.1/14)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46481">
            <w:rPr>
              <w:b/>
            </w:rPr>
            <w:t xml:space="preserve"> 908</w:t>
          </w:r>
        </w:sdtContent>
      </w:sdt>
    </w:p>
    <w:p w:rsidR="00DF5D0E" w:rsidP="00605C39" w:rsidRDefault="00736A7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5F0F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85F0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03/07/2014</w:t>
          </w:r>
        </w:p>
      </w:sdtContent>
    </w:sdt>
    <w:permStart w:edGrp="everyone" w:id="953511631"/>
    <w:p w:rsidRPr="00B92F28" w:rsidR="00B92F28" w:rsidP="008B428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62EF2">
        <w:t>On page 4, beginning on line 19 of the striking amendment, after "(3)" strike all material through "section." on page 5, line 3 of the striking amendment and insert "</w:t>
      </w:r>
      <w:r w:rsidR="00B92F28">
        <w:t xml:space="preserve">Each carrier </w:t>
      </w:r>
      <w:r w:rsidR="00062EF2">
        <w:t xml:space="preserve">offering or renewing a health benefit plan on or after January 1, 2016, </w:t>
      </w:r>
      <w:r w:rsidR="00B92F28">
        <w:t xml:space="preserve">must provide enrollees with </w:t>
      </w:r>
      <w:r w:rsidR="00062EF2">
        <w:t xml:space="preserve">the performance </w:t>
      </w:r>
      <w:r w:rsidR="00B92F28">
        <w:t>info</w:t>
      </w:r>
      <w:r w:rsidR="00062EF2">
        <w:t>rmation</w:t>
      </w:r>
      <w:r w:rsidR="00B92F28">
        <w:t xml:space="preserve"> required by </w:t>
      </w:r>
      <w:r w:rsidR="00062EF2">
        <w:t xml:space="preserve">section 2717 of the </w:t>
      </w:r>
      <w:r w:rsidRPr="00B92F28" w:rsidR="00062EF2">
        <w:t>patient protection and affordable care act, P.L. 111-148 (2010)</w:t>
      </w:r>
      <w:r w:rsidR="00062EF2">
        <w:t>,</w:t>
      </w:r>
      <w:r w:rsidRPr="00B92F28" w:rsidR="00062EF2">
        <w:t xml:space="preserve"> as amended by the health care and education reconciliation act, P.L. 111-152 (2010)</w:t>
      </w:r>
      <w:r w:rsidR="00062EF2">
        <w:t>,</w:t>
      </w:r>
      <w:r w:rsidR="00B92F28">
        <w:t xml:space="preserve"> </w:t>
      </w:r>
      <w:r w:rsidR="00062EF2">
        <w:t>and any federal regulations or guidance issued under that section of the affordable care act."</w:t>
      </w:r>
    </w:p>
    <w:p w:rsidR="00B92F28" w:rsidP="00B92F28" w:rsidRDefault="00B92F28">
      <w:pPr>
        <w:pStyle w:val="RCWSLText"/>
      </w:pPr>
    </w:p>
    <w:p w:rsidRPr="00B92F28" w:rsidR="00B92F28" w:rsidP="00B92F28" w:rsidRDefault="00B92F28">
      <w:pPr>
        <w:pStyle w:val="RCWSLText"/>
      </w:pPr>
      <w:r>
        <w:tab/>
        <w:t>Renumber the remaining subsections consecutively and correct any internal references accordingly.</w:t>
      </w:r>
    </w:p>
    <w:p w:rsidRPr="00985F0F" w:rsidR="00DF5D0E" w:rsidP="00985F0F" w:rsidRDefault="00DF5D0E">
      <w:pPr>
        <w:suppressLineNumbers/>
        <w:rPr>
          <w:spacing w:val="-3"/>
        </w:rPr>
      </w:pPr>
    </w:p>
    <w:permEnd w:id="953511631"/>
    <w:p w:rsidR="00ED2EEB" w:rsidP="00985F0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22995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5F0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85F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62EF2">
                  <w:t>Removes the requirements that a carrier prominently display performance information for specified programs on the carrier's website and that the Office of the Insurance Commissioner prepare a brief statement regarding the programs.  Requires that a carrier provide enrollees with performance information as requ</w:t>
                </w:r>
                <w:r w:rsidR="008B4287">
                  <w:t>ired by the Affordable Care Act</w:t>
                </w:r>
                <w:r w:rsidR="00062EF2">
                  <w:t>.</w:t>
                </w:r>
              </w:p>
              <w:p w:rsidRPr="007D1589" w:rsidR="001B4E53" w:rsidP="00985F0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2299533"/>
    </w:tbl>
    <w:p w:rsidR="00DF5D0E" w:rsidP="00985F0F" w:rsidRDefault="00DF5D0E">
      <w:pPr>
        <w:pStyle w:val="BillEnd"/>
        <w:suppressLineNumbers/>
      </w:pPr>
    </w:p>
    <w:p w:rsidR="00DF5D0E" w:rsidP="00985F0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5F0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0F" w:rsidRDefault="00985F0F" w:rsidP="00DF5D0E">
      <w:r>
        <w:separator/>
      </w:r>
    </w:p>
  </w:endnote>
  <w:endnote w:type="continuationSeparator" w:id="0">
    <w:p w:rsidR="00985F0F" w:rsidRDefault="00985F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87" w:rsidRDefault="008B4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36A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6228-S.E AMH SHMK SILV 382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428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36A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6228-S.E AMH SHMK SILV 382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0F" w:rsidRDefault="00985F0F" w:rsidP="00DF5D0E">
      <w:r>
        <w:separator/>
      </w:r>
    </w:p>
  </w:footnote>
  <w:footnote w:type="continuationSeparator" w:id="0">
    <w:p w:rsidR="00985F0F" w:rsidRDefault="00985F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87" w:rsidRDefault="008B4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481"/>
    <w:rsid w:val="00060D21"/>
    <w:rsid w:val="00062EF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6A7D"/>
    <w:rsid w:val="00757317"/>
    <w:rsid w:val="007769AF"/>
    <w:rsid w:val="007D1589"/>
    <w:rsid w:val="007D35D4"/>
    <w:rsid w:val="00835044"/>
    <w:rsid w:val="0083749C"/>
    <w:rsid w:val="008443FE"/>
    <w:rsid w:val="00846034"/>
    <w:rsid w:val="008B4287"/>
    <w:rsid w:val="008C7E6E"/>
    <w:rsid w:val="00931B84"/>
    <w:rsid w:val="0096303F"/>
    <w:rsid w:val="00972869"/>
    <w:rsid w:val="00984CD1"/>
    <w:rsid w:val="00985F0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F28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8038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6228-S.E</BillDocName>
  <AmendType>AMH</AmendType>
  <SponsorAcronym>SHMK</SponsorAcronym>
  <DrafterAcronym>SILV</DrafterAcronym>
  <DraftNumber>382</DraftNumber>
  <ReferenceNumber>ESSB 6228</ReferenceNumber>
  <Floor>H AMD TO HCW COMM AMD (H-4399.1/14)</Floor>
  <AmendmentNumber> 908</AmendmentNumber>
  <Sponsors>By Representative Schmick</Sponsors>
  <FloorAction>ADOPTED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187</Words>
  <Characters>1041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6228-S.E AMH SHMK SILV 382</vt:lpstr>
    </vt:vector>
  </TitlesOfParts>
  <Company>Washington State Legislature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6228-S.E AMH SHMK SILV 382</dc:title>
  <dc:creator>Alexa Silver</dc:creator>
  <cp:lastModifiedBy>Alexa Silver</cp:lastModifiedBy>
  <cp:revision>6</cp:revision>
  <cp:lastPrinted>2014-03-05T23:48:00Z</cp:lastPrinted>
  <dcterms:created xsi:type="dcterms:W3CDTF">2014-03-05T23:01:00Z</dcterms:created>
  <dcterms:modified xsi:type="dcterms:W3CDTF">2014-03-05T23:48:00Z</dcterms:modified>
</cp:coreProperties>
</file>