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F1C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61D91">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61D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61D91">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61D91">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61D91">
            <w:t>004</w:t>
          </w:r>
        </w:sdtContent>
      </w:sdt>
    </w:p>
    <w:p w:rsidR="00DF5D0E" w:rsidP="00B73E0A" w:rsidRDefault="00AA1230">
      <w:pPr>
        <w:pStyle w:val="OfferedBy"/>
        <w:spacing w:after="120"/>
      </w:pPr>
      <w:r>
        <w:tab/>
      </w:r>
      <w:r>
        <w:tab/>
      </w:r>
      <w:r>
        <w:tab/>
      </w:r>
    </w:p>
    <w:p w:rsidR="00DF5D0E" w:rsidRDefault="001F1C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61D91">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61D91">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B5208">
            <w:rPr>
              <w:b/>
            </w:rPr>
            <w:t xml:space="preserve"> 916</w:t>
          </w:r>
        </w:sdtContent>
      </w:sdt>
    </w:p>
    <w:p w:rsidR="00DF5D0E" w:rsidP="00605C39" w:rsidRDefault="001F1C6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61D91">
            <w:t xml:space="preserve">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61D91">
          <w:pPr>
            <w:spacing w:line="408" w:lineRule="exact"/>
            <w:jc w:val="right"/>
            <w:rPr>
              <w:b/>
              <w:bCs/>
            </w:rPr>
          </w:pPr>
          <w:r>
            <w:rPr>
              <w:b/>
              <w:bCs/>
            </w:rPr>
            <w:t xml:space="preserve">WITHDRAWN 03/12/2014</w:t>
          </w:r>
        </w:p>
      </w:sdtContent>
    </w:sdt>
    <w:permStart w:edGrp="everyone" w:id="1025140016"/>
    <w:p w:rsidR="003E35A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E35A1">
        <w:t>On page 3, line 25 of the striking amendment, after "</w:t>
      </w:r>
      <w:r w:rsidRPr="002C32A0" w:rsidR="003E35A1">
        <w:rPr>
          <w:u w:val="single"/>
        </w:rPr>
        <w:t>technical course</w:t>
      </w:r>
      <w:r w:rsidR="003E35A1">
        <w:t xml:space="preserve">" strike </w:t>
      </w:r>
      <w:r w:rsidRPr="00F53851" w:rsidR="003E35A1">
        <w:t>"</w:t>
      </w:r>
      <w:r w:rsidRPr="002C32A0" w:rsidR="003E35A1">
        <w:rPr>
          <w:u w:val="single"/>
        </w:rPr>
        <w:t>, if the course is offered</w:t>
      </w:r>
      <w:r w:rsidRPr="00F53851" w:rsidR="003E35A1">
        <w:rPr>
          <w:u w:val="single"/>
        </w:rPr>
        <w:t>,</w:t>
      </w:r>
      <w:r w:rsidR="003E35A1">
        <w:t>"</w:t>
      </w:r>
    </w:p>
    <w:p w:rsidR="003E35A1" w:rsidP="00C8108C" w:rsidRDefault="003E35A1">
      <w:pPr>
        <w:pStyle w:val="Page"/>
      </w:pPr>
    </w:p>
    <w:p w:rsidR="003E35A1" w:rsidP="003E35A1" w:rsidRDefault="003E35A1">
      <w:pPr>
        <w:pStyle w:val="Page"/>
      </w:pPr>
      <w:r>
        <w:tab/>
      </w:r>
      <w:r w:rsidR="00B61D91">
        <w:t>On page</w:t>
      </w:r>
      <w:r>
        <w:t xml:space="preserve"> 4, after line 8 of the striking amendment, insert the following:</w:t>
      </w:r>
    </w:p>
    <w:p w:rsidR="003E35A1" w:rsidP="003E35A1" w:rsidRDefault="003E35A1">
      <w:pPr>
        <w:pStyle w:val="Page"/>
      </w:pPr>
      <w:r>
        <w:tab/>
        <w:t>"</w:t>
      </w:r>
      <w:r>
        <w:rPr>
          <w:b/>
        </w:rPr>
        <w:t xml:space="preserve">Sec. 103.  </w:t>
      </w:r>
      <w:r>
        <w:t>RCW 28A.230.010 and 2003 c 49 s 1 are each amended to read as follows:</w:t>
      </w:r>
    </w:p>
    <w:p w:rsidR="003E35A1" w:rsidP="003E35A1" w:rsidRDefault="003E35A1">
      <w:pPr>
        <w:pStyle w:val="RCWSLText"/>
      </w:pPr>
      <w:r>
        <w:tab/>
      </w:r>
      <w:r>
        <w:rPr>
          <w:u w:val="single"/>
        </w:rPr>
        <w:t>(1)</w:t>
      </w:r>
      <w:r>
        <w:t xml:space="preserve"> School district boards of directors shall identify and offer courses with content that meet or exceed:  ((</w:t>
      </w:r>
      <w:r>
        <w:rPr>
          <w:strike/>
        </w:rPr>
        <w:t>(1)</w:t>
      </w:r>
      <w:r>
        <w:t xml:space="preserve">)) </w:t>
      </w:r>
      <w:r>
        <w:rPr>
          <w:u w:val="single"/>
        </w:rPr>
        <w:t>(a)</w:t>
      </w:r>
      <w:r>
        <w:t xml:space="preserve"> The basic education skills identified in RCW 28A.150.210; ((</w:t>
      </w:r>
      <w:r>
        <w:rPr>
          <w:strike/>
        </w:rPr>
        <w:t>(2)</w:t>
      </w:r>
      <w:r>
        <w:t xml:space="preserve">)) </w:t>
      </w:r>
      <w:r>
        <w:rPr>
          <w:u w:val="single"/>
        </w:rPr>
        <w:t>(b)</w:t>
      </w:r>
      <w:r>
        <w:t xml:space="preserve"> the graduation requirements under RCW 28A.230.090; ((</w:t>
      </w:r>
      <w:r>
        <w:rPr>
          <w:strike/>
        </w:rPr>
        <w:t>(3)</w:t>
      </w:r>
      <w:r>
        <w:t xml:space="preserve">)) </w:t>
      </w:r>
      <w:r>
        <w:rPr>
          <w:u w:val="single"/>
        </w:rPr>
        <w:t>(c)</w:t>
      </w:r>
      <w:r>
        <w:t xml:space="preserve"> the courses required to meet the minimum college entrance requirements under RCW 28A.230.130; and ((</w:t>
      </w:r>
      <w:r>
        <w:rPr>
          <w:strike/>
        </w:rPr>
        <w:t>(4)</w:t>
      </w:r>
      <w:r>
        <w:t xml:space="preserve">)) </w:t>
      </w:r>
      <w:r>
        <w:rPr>
          <w:u w:val="single"/>
        </w:rPr>
        <w:t>(d)</w:t>
      </w:r>
      <w:r>
        <w:t xml:space="preserve"> the course options for career development under RCW 28A.230.130.  Such courses may be applied or theoretical, academic, or vocational.</w:t>
      </w:r>
    </w:p>
    <w:p w:rsidR="003E35A1" w:rsidP="003E35A1" w:rsidRDefault="003E35A1">
      <w:pPr>
        <w:pStyle w:val="RCWSLText"/>
      </w:pPr>
      <w:r>
        <w:tab/>
      </w:r>
      <w:r>
        <w:rPr>
          <w:u w:val="single"/>
        </w:rPr>
        <w:t>(2)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and the state board of education in RCW 28A.700.070.  Students may access such courses at high schools, interdistrict cooperatives, skill centers or branch or satellite skill centers, or through online learning or applicable running start vocational courses.</w:t>
      </w:r>
      <w:r>
        <w:br/>
      </w:r>
      <w:r w:rsidRPr="003E35A1">
        <w:tab/>
      </w:r>
      <w:r>
        <w:rPr>
          <w:u w:val="single"/>
        </w:rPr>
        <w:t xml:space="preserve">(3) School district boards of directors of school districts with fewer than two thousand students may apply to the state board of </w:t>
      </w:r>
      <w:r>
        <w:rPr>
          <w:u w:val="single"/>
        </w:rPr>
        <w:lastRenderedPageBreak/>
        <w:t>education for a waiver from the provisions of subsection (2) of this section.</w:t>
      </w:r>
    </w:p>
    <w:p w:rsidR="003E35A1" w:rsidP="003E35A1" w:rsidRDefault="003E35A1">
      <w:pPr>
        <w:pStyle w:val="BegSec-New"/>
      </w:pPr>
      <w:r>
        <w:rPr>
          <w:u w:val="single"/>
        </w:rPr>
        <w:t>NEW SECTION.</w:t>
      </w:r>
      <w:r>
        <w:rPr>
          <w:b/>
        </w:rPr>
        <w:t xml:space="preserve">  Sec. 104.  </w:t>
      </w:r>
      <w:r>
        <w:t>A new section is added to chapter 28A.305 RCW to read as follows:</w:t>
      </w:r>
    </w:p>
    <w:p w:rsidR="003E35A1" w:rsidP="003E35A1" w:rsidRDefault="003E35A1">
      <w:pPr>
        <w:pStyle w:val="RCWSLText"/>
      </w:pPr>
      <w:r>
        <w:tab/>
        <w:t>The state board of education may grant a waiver from the provisions of RCW 28A.230.010(2) based on an application from a board of directors of a school district with fewer than two thousand students."</w:t>
      </w:r>
    </w:p>
    <w:p w:rsidR="003E35A1" w:rsidP="003E35A1" w:rsidRDefault="003E35A1">
      <w:pPr>
        <w:pStyle w:val="RCWSLText"/>
      </w:pPr>
    </w:p>
    <w:p w:rsidR="003E35A1" w:rsidP="003E35A1" w:rsidRDefault="003E35A1">
      <w:pPr>
        <w:pStyle w:val="RCWSLText"/>
      </w:pPr>
      <w:r>
        <w:tab/>
        <w:t>On page 16, after line 19 of the striking amendment, insert the following:</w:t>
      </w:r>
    </w:p>
    <w:p w:rsidR="003E35A1" w:rsidP="003E35A1" w:rsidRDefault="003E35A1">
      <w:pPr>
        <w:pStyle w:val="RCWSLText"/>
      </w:pPr>
      <w:r>
        <w:tab/>
        <w:t>"</w:t>
      </w:r>
      <w:r>
        <w:rPr>
          <w:u w:val="single"/>
        </w:rPr>
        <w:t>NEW SECTION.</w:t>
      </w:r>
      <w:r>
        <w:rPr>
          <w:b/>
        </w:rPr>
        <w:t xml:space="preserve">  Sec. 204.  </w:t>
      </w:r>
      <w:r>
        <w:t>Sections 103 and 104 of this act take effect September 1, 2015."</w:t>
      </w:r>
    </w:p>
    <w:p w:rsidR="003E35A1" w:rsidP="003E35A1" w:rsidRDefault="003E35A1">
      <w:pPr>
        <w:pStyle w:val="RCWSLText"/>
      </w:pPr>
    </w:p>
    <w:p w:rsidRPr="00B61D91" w:rsidR="00DF5D0E" w:rsidP="003E35A1" w:rsidRDefault="003E35A1">
      <w:pPr>
        <w:pStyle w:val="RCWSLText"/>
      </w:pPr>
      <w:r>
        <w:tab/>
        <w:t>Renumber the remaining section consecutively and correct any internal references accordingly.</w:t>
      </w:r>
    </w:p>
    <w:permEnd w:id="1025140016"/>
    <w:p w:rsidR="00ED2EEB" w:rsidP="00B61D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321967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61D9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E35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E35A1">
                  <w:t>Removes a limitation that school districts must only grant academic credit for a career and technical education (CTE) course from the state-developed course equivalent list if the course is offered.  Adds a requirement that, beginning in 2015-16, school districts must provide high school students with the opportunity to access at least one CTE course equivalent in mathematics or in science from the state list.  Lists options for providing this access.  Allows a school district with fewer than 2,000 students to seek a waiver of this requirement from the State Board of Education (SBE), and authorizes the SBE to grant such waivers.</w:t>
                </w:r>
              </w:p>
            </w:tc>
          </w:tr>
        </w:sdtContent>
      </w:sdt>
      <w:permEnd w:id="1333219671"/>
    </w:tbl>
    <w:p w:rsidR="00DF5D0E" w:rsidP="00B61D91" w:rsidRDefault="00DF5D0E">
      <w:pPr>
        <w:pStyle w:val="BillEnd"/>
        <w:suppressLineNumbers/>
      </w:pPr>
    </w:p>
    <w:p w:rsidR="00DF5D0E" w:rsidP="00B61D91" w:rsidRDefault="00DE256E">
      <w:pPr>
        <w:pStyle w:val="BillEnd"/>
        <w:suppressLineNumbers/>
      </w:pPr>
      <w:r>
        <w:rPr>
          <w:b/>
        </w:rPr>
        <w:t>--- END ---</w:t>
      </w:r>
    </w:p>
    <w:p w:rsidR="00DF5D0E" w:rsidP="00B61D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91" w:rsidRDefault="00B61D91" w:rsidP="00DF5D0E">
      <w:r>
        <w:separator/>
      </w:r>
    </w:p>
  </w:endnote>
  <w:endnote w:type="continuationSeparator" w:id="0">
    <w:p w:rsidR="00B61D91" w:rsidRDefault="00B61D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65" w:rsidRDefault="00F91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F1C60">
    <w:pPr>
      <w:pStyle w:val="AmendDraftFooter"/>
    </w:pPr>
    <w:r>
      <w:fldChar w:fldCharType="begin"/>
    </w:r>
    <w:r>
      <w:instrText xml:space="preserve"> TITLE   \* MERGEFORMAT </w:instrText>
    </w:r>
    <w:r>
      <w:fldChar w:fldCharType="separate"/>
    </w:r>
    <w:r>
      <w:t>6552-S2.E AMH .... MCLA 004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F1C60">
    <w:pPr>
      <w:pStyle w:val="AmendDraftFooter"/>
    </w:pPr>
    <w:r>
      <w:fldChar w:fldCharType="begin"/>
    </w:r>
    <w:r>
      <w:instrText xml:space="preserve"> TITLE   \* MERGEFORMAT </w:instrText>
    </w:r>
    <w:r>
      <w:fldChar w:fldCharType="separate"/>
    </w:r>
    <w:r>
      <w:t>6552-S2.E AMH .... MCLA 004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91" w:rsidRDefault="00B61D91" w:rsidP="00DF5D0E">
      <w:r>
        <w:separator/>
      </w:r>
    </w:p>
  </w:footnote>
  <w:footnote w:type="continuationSeparator" w:id="0">
    <w:p w:rsidR="00B61D91" w:rsidRDefault="00B61D9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65" w:rsidRDefault="00F91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1F1C60"/>
    <w:rsid w:val="00217E8A"/>
    <w:rsid w:val="00265296"/>
    <w:rsid w:val="00281CBD"/>
    <w:rsid w:val="00316CD9"/>
    <w:rsid w:val="003E2FC6"/>
    <w:rsid w:val="003E35A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1D91"/>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5208"/>
    <w:rsid w:val="00EC4C96"/>
    <w:rsid w:val="00ED2EEB"/>
    <w:rsid w:val="00F229DE"/>
    <w:rsid w:val="00F304D3"/>
    <w:rsid w:val="00F4663F"/>
    <w:rsid w:val="00F91C6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60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SANT</SponsorAcronym>
  <DrafterAcronym>MCLA</DrafterAcronym>
  <DraftNumber>004</DraftNumber>
  <ReferenceNumber>E2SSB 6552</ReferenceNumber>
  <Floor>H AMD TO APP COMM AMD (H-4469.1/14)</Floor>
  <AmendmentNumber> 916</AmendmentNumber>
  <Sponsors>By Representative Stonier</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482</Words>
  <Characters>2527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SANT MCLA 004</dc:title>
  <dc:creator>Barbara McLain</dc:creator>
  <cp:lastModifiedBy>Barbara McLain</cp:lastModifiedBy>
  <cp:revision>4</cp:revision>
  <cp:lastPrinted>2014-03-04T00:08:00Z</cp:lastPrinted>
  <dcterms:created xsi:type="dcterms:W3CDTF">2014-03-03T23:58:00Z</dcterms:created>
  <dcterms:modified xsi:type="dcterms:W3CDTF">2014-03-04T00:08:00Z</dcterms:modified>
</cp:coreProperties>
</file>