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AB203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46CFD">
            <w:t>1791-S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46CF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46CFD">
            <w:t>PADD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46CFD">
            <w:t>CANT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46CFD">
            <w:t>013</w:t>
          </w:r>
        </w:sdtContent>
      </w:sdt>
    </w:p>
    <w:p w:rsidR="00DF5D0E" w:rsidP="00B73E0A" w:rsidRDefault="00AA1230">
      <w:pPr>
        <w:pStyle w:val="OfferedBy"/>
        <w:spacing w:after="120"/>
      </w:pPr>
      <w:r>
        <w:tab/>
      </w:r>
      <w:r>
        <w:tab/>
      </w:r>
      <w:r>
        <w:tab/>
      </w:r>
    </w:p>
    <w:p w:rsidR="00DF5D0E" w:rsidRDefault="00AB203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46CFD">
            <w:rPr>
              <w:b/>
              <w:u w:val="single"/>
            </w:rPr>
            <w:t>SHB 1791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946CFD" w:rsidR="00946CFD">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A2B5E">
            <w:rPr>
              <w:b/>
            </w:rPr>
            <w:t xml:space="preserve"> 627</w:t>
          </w:r>
        </w:sdtContent>
      </w:sdt>
    </w:p>
    <w:p w:rsidR="00DF5D0E" w:rsidP="00605C39" w:rsidRDefault="00AB203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46CFD">
            <w:t>By Senators Padden, Kohl-Welles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46CFD">
          <w:pPr>
            <w:spacing w:line="408" w:lineRule="exact"/>
            <w:jc w:val="right"/>
            <w:rPr>
              <w:b/>
              <w:bCs/>
            </w:rPr>
          </w:pPr>
          <w:r>
            <w:rPr>
              <w:b/>
              <w:bCs/>
            </w:rPr>
            <w:t xml:space="preserve">ADOPTED 03/05/2014</w:t>
          </w:r>
        </w:p>
      </w:sdtContent>
    </w:sdt>
    <w:permStart w:edGrp="everyone" w:id="857696500"/>
    <w:p w:rsidR="00946CFD"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946CFD">
        <w:t xml:space="preserve">On page </w:t>
      </w:r>
      <w:bookmarkStart w:name="_GoBack" w:id="1"/>
      <w:bookmarkEnd w:id="1"/>
      <w:r w:rsidR="00C9395F">
        <w:t>6, after line 13, insert the following:</w:t>
      </w:r>
    </w:p>
    <w:p w:rsidRPr="00C9395F" w:rsidR="00C9395F" w:rsidP="00C9395F" w:rsidRDefault="00C9395F">
      <w:pPr>
        <w:pStyle w:val="BegSec-Amd"/>
      </w:pPr>
      <w:r>
        <w:t>"</w:t>
      </w:r>
      <w:r w:rsidRPr="00C9395F">
        <w:rPr>
          <w:b/>
        </w:rPr>
        <w:t xml:space="preserve">Sec. </w:t>
      </w:r>
      <w:r>
        <w:rPr>
          <w:b/>
        </w:rPr>
        <w:fldChar w:fldCharType="begin"/>
      </w:r>
      <w:r>
        <w:rPr>
          <w:b/>
        </w:rPr>
        <w:instrText xml:space="preserve"> LISTNUM  LegalDefault \s 3 </w:instrText>
      </w:r>
      <w:r>
        <w:rPr>
          <w:b/>
        </w:rPr>
        <w:fldChar w:fldCharType="end"/>
      </w:r>
      <w:r w:rsidRPr="00C9395F">
        <w:rPr>
          <w:b/>
        </w:rPr>
        <w:t xml:space="preserve">  </w:t>
      </w:r>
      <w:r w:rsidRPr="00C9395F">
        <w:t xml:space="preserve">RCW 9.68A.120 and 2009 c 479 s 12 </w:t>
      </w:r>
      <w:proofErr w:type="gramStart"/>
      <w:r w:rsidRPr="00C9395F">
        <w:t>are</w:t>
      </w:r>
      <w:proofErr w:type="gramEnd"/>
      <w:r w:rsidRPr="00C9395F">
        <w:t xml:space="preserve"> each amended to read as follows:</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The following are subject to seizure and forfeiture:</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(1) All visual or printed matter that depicts a minor engaged in sexually explicit conduct.</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(2) All raw materials, equipment, and other tangible personal property of any kind used or intended to be used to manufacture or process any visual or printed matter that depicts a minor engaged in sexually explicit conduct, and all conveyances, including aircraft, vehicles, or vessels that are used or intended for use to transport, or in any manner to facilitate the transportation of, visual or printed matter in violation of RCW 9.68A.050 or 9.68A.060, but:</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(a)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(b) No property is subject to forfeiture under this section by reason of any act or omission established by the owner of the property to have been committed or omitted without the owner's knowledge or consent;</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(c) A forfeiture of property encumbered by a bona fide security interest is subject to the interest of the secured party if the secured party neither had knowledge of nor consented to the act or omission; and</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lastRenderedPageBreak/>
        <w:tab/>
        <w:t>(d) When the owner of a conveyance has been arrested under this chapter the conveyance may not be subject to forfeiture unless it is seized or process is issued for its seizure within ten days of the owner's arrest.</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(3) All personal property, moneys, negotiable instruments, securities, or other tangible or intangible property furnished or intended to be furnished by any person in exchange for visual or printed matter depicting a minor engaged in sexually explicit conduct, or constituting proceeds traceable to any violation of this chapter.</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(4) Property subject to forfeiture under this chapter may be seized by any law enforcement officer of this state upon process issued by any superior court having jurisdiction over the property.  Seizure without process may be made if:</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(a) The seizure is incident to an arrest or a search under a search warrant or an inspection under an administrative inspection warrant;</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(b) The property subject to seizure has been the subject of a prior judgment in favor of the state in a criminal injunction or forfeiture proceeding based upon this chapter;</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(c) A law enforcement officer has probable cause to believe that the property is directly or indirectly dangerous to health or safety; or</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(d) The law enforcement officer has probable cause to believe that the property was used or is intended to be used in violation of this chapter.</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 xml:space="preserve">(5) In the event of seizure under subsection (4)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of the seizure and intended forfeiture of the seized property.  The notice may be served by any method authorized by law or court rule including but not limited to service by certified mail with return </w:t>
      </w:r>
      <w:r w:rsidRPr="00C9395F">
        <w:rPr>
          <w:spacing w:val="-3"/>
        </w:rPr>
        <w:lastRenderedPageBreak/>
        <w:t>receipt requested.  Service by mail shall be deemed complete upon mailing within the fifteen day period following the seizure.</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(6) If no person notifies the seizing law enforcement agency in writing of the person's claim of ownership or right to possession of seized items within forty-five days of the seizure, the item seized shall be deemed forfeited.</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(7) If any person notifies the seizing law enforcement agency in writing of the person's claim of ownership or right to possession of seized items within forty-five days of the seizure, the person or persons shall be afforded a reasonable opportunity to be heard as to the claim or right.  The hearing shall be before an administrative law judge appointed under chapter 34.12 RCW, except that any person asserting a claim or right may remove the matter to a court of competent jurisdiction if the aggregate value of the article or articles involved is more than five hundred dollars.  The hearing before an administrative law judge and any appeal therefrom shall be under Title 34 RCW.  In a court hearing between two or more claimants to the article or articles involved, the prevailing party shall be entitled to a judgment for costs and reasonable attorney's fees.  The burden of producing evidence shall be upon the person claiming to be the lawful owner or the person claiming to have the lawful right to possession of the seized items.  The seizing law enforcement agency shall promptly return the article or articles to the claimant upon a determination by the administrative law judge or court that the claimant is lawfully entitled to possession thereof of the seized items.</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(8) If property is sought to be forfeited on the ground that it constitutes proceeds traceable to a violation of this chapter, the seizing law enforcement agency must prove by a preponderance of the evidence that the property constitutes proceeds traceable to a violation of this chapter.</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 xml:space="preserve"> </w:t>
      </w:r>
      <w:r w:rsidRPr="00C9395F">
        <w:rPr>
          <w:spacing w:val="-3"/>
        </w:rPr>
        <w:tab/>
        <w:t>(9) When property is forfeited under this chapter the seizing law enforcement agency may:</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lastRenderedPageBreak/>
        <w:tab/>
        <w:t xml:space="preserve">(a) Retain it for official use or upon application by any law enforcement agency of this state release the property to that agency for the exclusive use of enforcing this chapter </w:t>
      </w:r>
      <w:r w:rsidRPr="00C9395F">
        <w:rPr>
          <w:spacing w:val="-3"/>
          <w:u w:val="single"/>
        </w:rPr>
        <w:t>or chapter 9A.88 RCW</w:t>
      </w:r>
      <w:r w:rsidRPr="00C9395F">
        <w:rPr>
          <w:spacing w:val="-3"/>
        </w:rPr>
        <w:t>;</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 xml:space="preserve">(b) Sell that which is not required to be destroyed by law and which is not harmful to the </w:t>
      </w:r>
      <w:proofErr w:type="gramStart"/>
      <w:r w:rsidRPr="00C9395F">
        <w:rPr>
          <w:spacing w:val="-3"/>
        </w:rPr>
        <w:t>public(</w:t>
      </w:r>
      <w:proofErr w:type="gramEnd"/>
      <w:r w:rsidRPr="00C9395F">
        <w:rPr>
          <w:spacing w:val="-3"/>
        </w:rPr>
        <w:t>(</w:t>
      </w:r>
      <w:r w:rsidRPr="00C9395F">
        <w:rPr>
          <w:strike/>
          <w:spacing w:val="-3"/>
        </w:rPr>
        <w:t>.  The proceeds and all moneys forfeited under this chapter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w:t>
      </w:r>
      <w:r w:rsidRPr="00C9395F">
        <w:rPr>
          <w:spacing w:val="-3"/>
        </w:rPr>
        <w:t xml:space="preserve"> </w:t>
      </w:r>
      <w:r w:rsidRPr="00C9395F">
        <w:rPr>
          <w:strike/>
          <w:spacing w:val="-3"/>
        </w:rPr>
        <w:t xml:space="preserve"> Fifty percent of the money remaining after payment of these expenses shall be deposited in the state general fund and fifty percent shall be deposited in the general fund of the state, county, or city of the seizing law enforcement agency</w:t>
      </w:r>
      <w:r w:rsidRPr="00C9395F">
        <w:rPr>
          <w:spacing w:val="-3"/>
        </w:rPr>
        <w:t>)); or</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(c) Request the appropriate sheriff or director of public safety to take custody of the property and remove it for disposition in accordance with law.</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u w:val="single"/>
        </w:rPr>
        <w:t>(10)(a) By January 31st of each year, each seizing agency shall remit to the state treasurer an amount equal to ten percent of the net proceeds of any property forfeited during the preceding calendar year.</w:t>
      </w:r>
      <w:r w:rsidRPr="00C9395F">
        <w:rPr>
          <w:spacing w:val="-3"/>
        </w:rPr>
        <w:t xml:space="preserve"> </w:t>
      </w:r>
      <w:r w:rsidRPr="00C9395F">
        <w:rPr>
          <w:spacing w:val="-3"/>
          <w:u w:val="single"/>
        </w:rPr>
        <w:t xml:space="preserve"> Money remitted shall be deposited in the </w:t>
      </w:r>
      <w:r>
        <w:rPr>
          <w:u w:val="single"/>
        </w:rPr>
        <w:t>prostitution prevention and intervention account under RCW 43.63A.740</w:t>
      </w:r>
      <w:r w:rsidRPr="00C9395F">
        <w:rPr>
          <w:spacing w:val="-3"/>
          <w:u w:val="single"/>
        </w:rPr>
        <w:t>.</w:t>
      </w:r>
      <w:r w:rsidRPr="00C9395F">
        <w:rPr>
          <w:spacing w:val="-3"/>
        </w:rPr>
        <w:br/>
      </w:r>
      <w:r w:rsidRPr="00C9395F">
        <w:rPr>
          <w:spacing w:val="-3"/>
          <w:u w:val="single"/>
        </w:rPr>
        <w:tab/>
        <w:t>(b)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an independent selling agency.</w:t>
      </w:r>
      <w:r w:rsidRPr="00C9395F">
        <w:rPr>
          <w:spacing w:val="-3"/>
        </w:rPr>
        <w:br/>
      </w:r>
      <w:r w:rsidRPr="00C9395F">
        <w:rPr>
          <w:spacing w:val="-3"/>
          <w:u w:val="single"/>
        </w:rPr>
        <w:tab/>
        <w:t xml:space="preserve">(c) The value of sold forfeited property is the sale price.  The value of retained forfeited property is the fair market value of the property at the time of seizure determined when possible by reference to an applicable commonly used index.  A seizing agency may use, but need not use, an independent qualified appraiser to determine the </w:t>
      </w:r>
      <w:r w:rsidRPr="00C9395F">
        <w:rPr>
          <w:spacing w:val="-3"/>
          <w:u w:val="single"/>
        </w:rPr>
        <w:lastRenderedPageBreak/>
        <w:t>value of retained property.  If an appraiser is used, the value of the property appraised is net of the cost of the appraisal.  The value of destroyed property and retained firearms or illegal property is zero.</w:t>
      </w:r>
      <w:r w:rsidRPr="00C9395F">
        <w:rPr>
          <w:spacing w:val="-3"/>
        </w:rPr>
        <w:br/>
      </w:r>
      <w:r w:rsidRPr="00C9395F">
        <w:rPr>
          <w:spacing w:val="-3"/>
          <w:u w:val="single"/>
        </w:rPr>
        <w:t xml:space="preserve"> </w:t>
      </w:r>
      <w:r w:rsidRPr="00C9395F">
        <w:rPr>
          <w:spacing w:val="-3"/>
          <w:u w:val="single"/>
        </w:rPr>
        <w:tab/>
        <w:t>(11) Forfeited property and net proceeds not required to be paid to the state treasurer under this chapter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w:t>
      </w:r>
      <w:r w:rsidRPr="00C9395F">
        <w:rPr>
          <w:spacing w:val="-3"/>
        </w:rPr>
        <w:t xml:space="preserve"> </w:t>
      </w:r>
      <w:r w:rsidRPr="00C9395F">
        <w:rPr>
          <w:spacing w:val="-3"/>
          <w:u w:val="single"/>
        </w:rPr>
        <w:t xml:space="preserve"> Money remaining after payment of these expenses shall be retained by the seizing law enforcement agency for the exclusive use of enforcing the provisions of this chapter or chapter 9A.88 RCW.</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C9395F">
        <w:rPr>
          <w:b/>
          <w:spacing w:val="-3"/>
        </w:rPr>
        <w:t xml:space="preserve">Sec. </w:t>
      </w:r>
      <w:r w:rsidRPr="00C9395F">
        <w:rPr>
          <w:b/>
          <w:spacing w:val="-3"/>
        </w:rPr>
        <w:fldChar w:fldCharType="begin"/>
      </w:r>
      <w:r w:rsidRPr="00C9395F">
        <w:rPr>
          <w:b/>
          <w:spacing w:val="-3"/>
        </w:rPr>
        <w:instrText xml:space="preserve"> LISTNUM  LegalDefault  </w:instrText>
      </w:r>
      <w:r w:rsidRPr="00C9395F">
        <w:rPr>
          <w:b/>
          <w:spacing w:val="-3"/>
        </w:rPr>
        <w:fldChar w:fldCharType="end"/>
      </w:r>
      <w:r w:rsidRPr="00C9395F">
        <w:rPr>
          <w:b/>
          <w:spacing w:val="-3"/>
        </w:rPr>
        <w:t xml:space="preserve">  </w:t>
      </w:r>
      <w:r w:rsidRPr="00C9395F">
        <w:rPr>
          <w:spacing w:val="-3"/>
        </w:rPr>
        <w:t xml:space="preserve">RCW 9A.88.150 and 2012 c 140 s 1 </w:t>
      </w:r>
      <w:proofErr w:type="gramStart"/>
      <w:r w:rsidRPr="00C9395F">
        <w:rPr>
          <w:spacing w:val="-3"/>
        </w:rPr>
        <w:t>are</w:t>
      </w:r>
      <w:proofErr w:type="gramEnd"/>
      <w:r w:rsidRPr="00C9395F">
        <w:rPr>
          <w:spacing w:val="-3"/>
        </w:rPr>
        <w:t xml:space="preserve"> each amended to read as follows:</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(1) The following are subject to seizure and forfeiture and no property right exists in them:</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(a) Any property or other interest acquired or maintained in violation of RCW 9.68A.100, 9.68A.101, or 9A.88.070 to the extent of the investment of funds, and any appreciation or income attributable to the investment, from a violation of RCW 9.68A.100, 9.68A.101, or 9A.88.070;</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(b) All conveyances, including aircraft, vehicles, or vessels, which are used, or intended for use, in any manner to facilitate a violation of RCW 9.68A.100, 9.68A.101, or 9A.88.070, except that:</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w:t>
      </w:r>
      <w:proofErr w:type="spellStart"/>
      <w:r w:rsidRPr="00C9395F">
        <w:rPr>
          <w:spacing w:val="-3"/>
        </w:rPr>
        <w:t>i</w:t>
      </w:r>
      <w:proofErr w:type="spellEnd"/>
      <w:r w:rsidRPr="00C9395F">
        <w:rPr>
          <w:spacing w:val="-3"/>
        </w:rPr>
        <w:t>) No conveyance used by any person as a common carrier in the transaction of business as a common carrier is subject to forfeiture under this section unless it appears that the owner or other person in charge of the conveyance is a consenting party or privy to a violation of RCW 9.68A.100, 9.68A.101, or 9A.88.070;</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(ii) No conveyance is subject to forfeiture under this section by reason of any act or omission established by the owner thereof to have been committed or omitted without the owner's knowledge or consent;</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lastRenderedPageBreak/>
        <w:tab/>
        <w:t>(iii) A forfeiture of a conveyance encumbered by a bona fide security interest is subject to the interest of the secured party if the secured party neither had knowledge of nor consented to the act or omission; and</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r>
      <w:proofErr w:type="gramStart"/>
      <w:r w:rsidRPr="00C9395F">
        <w:rPr>
          <w:spacing w:val="-3"/>
        </w:rPr>
        <w:t>(iv) When</w:t>
      </w:r>
      <w:proofErr w:type="gramEnd"/>
      <w:r w:rsidRPr="00C9395F">
        <w:rPr>
          <w:spacing w:val="-3"/>
        </w:rPr>
        <w:t xml:space="preserve"> the owner of a conveyance has been arrested for a violation of RCW 9.68A.100, 9.68A.101, or 9A.88.070, the conveyance in which the person is arrested may not be subject to forfeiture unless it is seized or process is issued for its seizure within ten days of the owner's arrest;</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(c) Any property, contractual right, or claim against property used to influence any enterprise that a person has established, operated, controlled, conducted, or participated in the conduct of, in violation of RCW 9.68A.100, 9.68A.101, or 9A.88.070;</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(d) All proceeds traceable to or derived from an offense defined in RCW 9.68A.100, 9.68A.101, or 9A.88.070 and all moneys, negotiable instruments, securities, and other things of value significantly used or intended to be used significantly to facilitate commission of the offense;</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(e) All books, records, and research products and materials, including formulas, microfilm, tapes, and data which are used, or intended for use, in violation of RCW 9.68A.100, 9.68A.101, or 9A.88.070;</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 xml:space="preserve">(f) All moneys, negotiable instruments, securities, or other tangible or intangible property of value furnished or intended to be furnished by any person in exchange for a violation of RCW 9.68A.100, 9.68A.101, or 9A.88.070, all tangible or intangible personal property, proceeds, or assets acquired in whole or in part with proceeds traceable to an exchange or series of exchanges in violation of RCW 9.68A.100, 9.68A.101, or 9A.88.070, and all moneys, negotiable instruments, and securities used or intended to be used to facilitate any violation of RCW 9.68A.100, 9.68A.101, or 9A.88.070.  A forfeiture of money, negotiable instruments, securities, or other tangible or intangible property encumbered by a bona fide security interest is subject to the interest of the secured party if, at the time the </w:t>
      </w:r>
      <w:r w:rsidRPr="00C9395F">
        <w:rPr>
          <w:spacing w:val="-3"/>
        </w:rPr>
        <w:lastRenderedPageBreak/>
        <w:t>security interest was created, the secured party neither had knowledge of nor consented to the act or omission.  No personal property may be forfeited under this subsection (1)(f), to the extent of the interest of an owner, by reason of any act or omission, which that owner establishes was committed or omitted without the owner's knowledge or consent; and</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(g) All real property, including any right, title, and interest in the whole of any lot or tract of land, and any appurtenances or improvements which are being used with the knowledge of the owner for a violation of RCW 9.68A.100, 9.68A.101, or 9A.88.070, or which have been acquired in whole or in part with proceeds traceable to an exchange or series of exchanges in violation of RCW 9.68A.100, 9.68A.101, or 9A.88.070, if a substantial nexus exists between the violation and the real property.  However:</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w:t>
      </w:r>
      <w:proofErr w:type="spellStart"/>
      <w:r w:rsidRPr="00C9395F">
        <w:rPr>
          <w:spacing w:val="-3"/>
        </w:rPr>
        <w:t>i</w:t>
      </w:r>
      <w:proofErr w:type="spellEnd"/>
      <w:r w:rsidRPr="00C9395F">
        <w:rPr>
          <w:spacing w:val="-3"/>
        </w:rPr>
        <w:t>) No property may be forfeited pursuant to this subsection (1)(g), to the extent of the interest of an owner, by reason of any act or omission committed or omitted without the owner's knowledge or consent;</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 xml:space="preserve">(ii) A forfeiture of real property encumbered by a bona fide security interest is subject to the interest of the secured party if the secured party, at the time the security interest was </w:t>
      </w:r>
      <w:proofErr w:type="gramStart"/>
      <w:r w:rsidRPr="00C9395F">
        <w:rPr>
          <w:spacing w:val="-3"/>
        </w:rPr>
        <w:t>created,</w:t>
      </w:r>
      <w:proofErr w:type="gramEnd"/>
      <w:r w:rsidRPr="00C9395F">
        <w:rPr>
          <w:spacing w:val="-3"/>
        </w:rPr>
        <w:t xml:space="preserve"> neither had knowledge of nor consented to the act or omission.</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 xml:space="preserve">(2) Real or personal property subject to forfeiture under this section may be seized by any law enforcement officer of this state upon process issued by any superior court having jurisdiction over the property.  Seizure of real property shall include the filing of a </w:t>
      </w:r>
      <w:proofErr w:type="spellStart"/>
      <w:r w:rsidRPr="00C9395F">
        <w:rPr>
          <w:spacing w:val="-3"/>
        </w:rPr>
        <w:t>lis</w:t>
      </w:r>
      <w:proofErr w:type="spellEnd"/>
      <w:r w:rsidRPr="00C9395F">
        <w:rPr>
          <w:spacing w:val="-3"/>
        </w:rPr>
        <w:t xml:space="preserve"> </w:t>
      </w:r>
      <w:proofErr w:type="spellStart"/>
      <w:r w:rsidRPr="00C9395F">
        <w:rPr>
          <w:spacing w:val="-3"/>
        </w:rPr>
        <w:t>pendens</w:t>
      </w:r>
      <w:proofErr w:type="spellEnd"/>
      <w:r w:rsidRPr="00C9395F">
        <w:rPr>
          <w:spacing w:val="-3"/>
        </w:rPr>
        <w:t xml:space="preserve">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lastRenderedPageBreak/>
        <w:tab/>
        <w:t>(a) The seizure is incident to an arrest or a search under a search warrant;</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(b) The property subject to seizure has been the subject of a prior judgment in favor of the state in a criminal injunction or forfeiture proceeding; or</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(c) The law enforcement officer has probable cause to believe that the property was used or is intended to be used in violation of RCW 9.68A.100, 9.68A.101, or 9A.88.070.</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 xml:space="preserve">(4) If no person notifies the seizing law enforcement agency in writing of the person's claim of ownership or right to possession of </w:t>
      </w:r>
      <w:r w:rsidRPr="00C9395F">
        <w:rPr>
          <w:spacing w:val="-3"/>
        </w:rPr>
        <w:lastRenderedPageBreak/>
        <w:t>items specified in subsection (1) of this section within forty</w:t>
      </w:r>
      <w:r w:rsidRPr="00C9395F">
        <w:rPr>
          <w:spacing w:val="-3"/>
        </w:rPr>
        <w:noBreakHyphen/>
        <w:t>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(5) If any person notifies the seizing law enforcement agency in writing of the person's claim of ownership or right to possession of items specified in subsection (1) of this section within forty</w:t>
      </w:r>
      <w:r w:rsidRPr="00C9395F">
        <w:rPr>
          <w:spacing w:val="-3"/>
        </w:rPr>
        <w:noBreakHyphen/>
        <w:t>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w:t>
      </w:r>
      <w:r w:rsidRPr="00C9395F">
        <w:rPr>
          <w:spacing w:val="-3"/>
        </w:rPr>
        <w:noBreakHyphen/>
        <w:t>class mail.  Service by mail shall be deemed complete upon mailing within the forty</w:t>
      </w:r>
      <w:r w:rsidRPr="00C9395F">
        <w:rPr>
          <w:spacing w:val="-3"/>
        </w:rPr>
        <w:noBreakHyphen/>
        <w:t>five day period following service of the notice of seizure in the case of personal property and within the ninety 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w:t>
      </w:r>
      <w:r w:rsidRPr="00C9395F">
        <w:rPr>
          <w:spacing w:val="-3"/>
        </w:rPr>
        <w:noBreakHyphen/>
        <w:t xml:space="preserve">five days after the person seeking removal has notified the seizing law enforcement agency of the person's claim of ownership or </w:t>
      </w:r>
      <w:r w:rsidRPr="00C9395F">
        <w:rPr>
          <w:spacing w:val="-3"/>
        </w:rPr>
        <w:lastRenderedPageBreak/>
        <w:t xml:space="preserve">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w:t>
      </w:r>
      <w:proofErr w:type="gramStart"/>
      <w:r w:rsidRPr="00C9395F">
        <w:rPr>
          <w:spacing w:val="-3"/>
        </w:rPr>
        <w:t>evidence, that</w:t>
      </w:r>
      <w:proofErr w:type="gramEnd"/>
      <w:r w:rsidRPr="00C9395F">
        <w:rPr>
          <w:spacing w:val="-3"/>
        </w:rPr>
        <w:t xml:space="preserve"> the property is subject to forfeiture.</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 of this section.</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(7) When property is forfeited under this chapter, the seizing law enforcement agency ((</w:t>
      </w:r>
      <w:r w:rsidRPr="00C9395F">
        <w:rPr>
          <w:strike/>
          <w:spacing w:val="-3"/>
        </w:rPr>
        <w:t>shall sell the property that is not required to be destroyed by law and that is not harmful to the public</w:t>
      </w:r>
      <w:r w:rsidRPr="00C9395F">
        <w:rPr>
          <w:spacing w:val="-3"/>
        </w:rPr>
        <w:t xml:space="preserve">)) </w:t>
      </w:r>
      <w:r w:rsidRPr="00C9395F">
        <w:rPr>
          <w:spacing w:val="-3"/>
          <w:u w:val="single"/>
        </w:rPr>
        <w:t>may:</w:t>
      </w:r>
      <w:r w:rsidRPr="00C9395F">
        <w:rPr>
          <w:spacing w:val="-3"/>
        </w:rPr>
        <w:br/>
      </w:r>
      <w:r w:rsidRPr="00C9395F">
        <w:rPr>
          <w:spacing w:val="-3"/>
          <w:u w:val="single"/>
        </w:rPr>
        <w:tab/>
        <w:t>(a) Retain it for official use or upon application by any law enforcement agency of this state release the property to that agency for the exclusive use of enforcing this chapter or chapter 9.68A RCW;</w:t>
      </w:r>
      <w:r w:rsidRPr="00C9395F">
        <w:rPr>
          <w:spacing w:val="-3"/>
        </w:rPr>
        <w:br/>
      </w:r>
      <w:r w:rsidRPr="00C9395F">
        <w:rPr>
          <w:spacing w:val="-3"/>
          <w:u w:val="single"/>
        </w:rPr>
        <w:tab/>
        <w:t>(b) Sell that which is not required to be destroyed by law and which is not harmful to the public; or</w:t>
      </w:r>
      <w:r w:rsidRPr="00C9395F">
        <w:rPr>
          <w:spacing w:val="-3"/>
        </w:rPr>
        <w:br/>
      </w:r>
      <w:r w:rsidRPr="00C9395F">
        <w:rPr>
          <w:spacing w:val="-3"/>
          <w:u w:val="single"/>
        </w:rPr>
        <w:tab/>
        <w:t>(c) Request the appropriate sheriff or director of public safety to take custody of the property and remove it for disposition in accordance with law</w:t>
      </w:r>
      <w:r w:rsidRPr="00C9395F">
        <w:rPr>
          <w:spacing w:val="-3"/>
        </w:rPr>
        <w:t>.</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lastRenderedPageBreak/>
        <w:tab/>
        <w:t>(b) Each seizing agency shall retain records of forfeited property for at least seven years.</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(c) Each seizing agency shall file a report including a copy of the records of forfeited property with the state treasurer each calendar quarter.</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(d) The quarterly report need not include a record of forfeited property that is still being held for use as evidence during the investigation or prosecution of a case or during the appeal from a conviction.</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 xml:space="preserve">(9)(a) By January 31st of each year, each seizing agency shall remit to the state treasurer </w:t>
      </w:r>
      <w:r w:rsidRPr="00C9395F">
        <w:rPr>
          <w:spacing w:val="-3"/>
          <w:u w:val="single"/>
        </w:rPr>
        <w:t>an amount equal to ten percent of</w:t>
      </w:r>
      <w:r w:rsidRPr="00C9395F">
        <w:rPr>
          <w:spacing w:val="-3"/>
        </w:rPr>
        <w:t xml:space="preserve"> the net proceeds of any property forfeited during the preceding calendar year.  Money remitted shall be deposited in the prostitution prevention and intervention account under RCW 43.63A.740.</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w:t>
      </w:r>
      <w:r w:rsidRPr="00C9395F">
        <w:rPr>
          <w:strike/>
          <w:spacing w:val="-3"/>
        </w:rPr>
        <w:t>(11)</w:t>
      </w:r>
      <w:r w:rsidRPr="00C9395F">
        <w:rPr>
          <w:spacing w:val="-3"/>
        </w:rPr>
        <w:t xml:space="preserve">)) </w:t>
      </w:r>
      <w:r w:rsidRPr="00C9395F">
        <w:rPr>
          <w:spacing w:val="-3"/>
          <w:u w:val="single"/>
        </w:rPr>
        <w:t>(12)</w:t>
      </w:r>
      <w:r w:rsidRPr="00C9395F">
        <w:rPr>
          <w:spacing w:val="-3"/>
        </w:rPr>
        <w:t xml:space="preserve"> of this section.</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(c) The value of sold forfeited property is the sale price.  The value of destroyed property and retained firearms or illegal property is zero.</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 xml:space="preserve"> </w:t>
      </w:r>
      <w:r w:rsidRPr="00C9395F">
        <w:rPr>
          <w:spacing w:val="-3"/>
        </w:rPr>
        <w:tab/>
        <w:t xml:space="preserve">(10) </w:t>
      </w:r>
      <w:r w:rsidRPr="00C9395F">
        <w:rPr>
          <w:spacing w:val="-3"/>
          <w:u w:val="single"/>
        </w:rPr>
        <w:t xml:space="preserve">Net proceeds not required to be paid to the state treasurer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w:t>
      </w:r>
      <w:r w:rsidRPr="00C9395F">
        <w:rPr>
          <w:spacing w:val="-3"/>
          <w:u w:val="single"/>
        </w:rPr>
        <w:lastRenderedPageBreak/>
        <w:t>chapter 9.68A RCW.</w:t>
      </w:r>
      <w:r w:rsidRPr="00C9395F">
        <w:rPr>
          <w:spacing w:val="-3"/>
        </w:rPr>
        <w:br/>
      </w:r>
      <w:r w:rsidRPr="00C9395F">
        <w:rPr>
          <w:spacing w:val="-3"/>
          <w:u w:val="single"/>
        </w:rPr>
        <w:tab/>
        <w:t>(11)</w:t>
      </w:r>
      <w:r w:rsidRPr="00C9395F">
        <w:rPr>
          <w:spacing w:val="-3"/>
        </w:rPr>
        <w:t xml:space="preserve">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w:t>
      </w:r>
      <w:r w:rsidRPr="00C9395F">
        <w:rPr>
          <w:strike/>
          <w:spacing w:val="-3"/>
        </w:rPr>
        <w:t>(11)</w:t>
      </w:r>
      <w:r w:rsidRPr="00C9395F">
        <w:rPr>
          <w:spacing w:val="-3"/>
        </w:rPr>
        <w:t xml:space="preserve">)) </w:t>
      </w:r>
      <w:r w:rsidRPr="00C9395F">
        <w:rPr>
          <w:spacing w:val="-3"/>
          <w:u w:val="single"/>
        </w:rPr>
        <w:t>(12)</w:t>
      </w:r>
      <w:r w:rsidRPr="00C9395F">
        <w:rPr>
          <w:spacing w:val="-3"/>
        </w:rPr>
        <w:t xml:space="preserve"> A landlord may assert a claim against proceeds from the sale of assets seized and forfeited under subsection (9) of this section, only if:</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(a) A law enforcement officer, while acting in his or her official capacity, directly caused damage to the complaining landlord's property while executing a search of a tenant's residence;</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(b) The landlord has applied any funds remaining in the tenant's deposit, to which the landlord has a right under chapter 59.18 RCW, to cover the damage directly caused by a law enforcement officer prior to asserting a claim under the provisions of this section:</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w:t>
      </w:r>
      <w:proofErr w:type="spellStart"/>
      <w:r w:rsidRPr="00C9395F">
        <w:rPr>
          <w:spacing w:val="-3"/>
        </w:rPr>
        <w:t>i</w:t>
      </w:r>
      <w:proofErr w:type="spellEnd"/>
      <w:r w:rsidRPr="00C9395F">
        <w:rPr>
          <w:spacing w:val="-3"/>
        </w:rPr>
        <w:t>) Only if the funds applied under (b)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(ii) Only if the governmental entity denies or fails to respond to the landlord's claim within sixty days of the date of filing, may the landlord collect damages under this subsection by filing within thirty days of denial or the expiration of the sixty day period, whichever occurs first, a claim with the seizing law enforcement agency.  The seizing law enforcement agency must notify the landlord of the status of the claim by the end of the thirty day period.  Nothing in this section requires the claim to be paid by the end of the sixty day or thirty day period; and</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lastRenderedPageBreak/>
        <w:tab/>
        <w:t>(c) For any claim filed under (b) of this subsection, the law enforcement agency shall pay the claim unless the agency provides substantial proof that the landlord either:</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w:t>
      </w:r>
      <w:proofErr w:type="spellStart"/>
      <w:r w:rsidRPr="00C9395F">
        <w:rPr>
          <w:spacing w:val="-3"/>
        </w:rPr>
        <w:t>i</w:t>
      </w:r>
      <w:proofErr w:type="spellEnd"/>
      <w:r w:rsidRPr="00C9395F">
        <w:rPr>
          <w:spacing w:val="-3"/>
        </w:rPr>
        <w:t>) Knew or consented to actions of the tenant in violation of RCW 9.68A.100, 9.68A.101, or 9A.88.070; or</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(ii) Failed to respond to a notification of the illegal activity, provided by a law enforcement agency under RCW 59.18.075, within seven days of receipt of notification of the illegal activity.</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w:t>
      </w:r>
      <w:r w:rsidRPr="00C9395F">
        <w:rPr>
          <w:strike/>
          <w:spacing w:val="-3"/>
        </w:rPr>
        <w:t>(12)</w:t>
      </w:r>
      <w:r w:rsidRPr="00C9395F">
        <w:rPr>
          <w:spacing w:val="-3"/>
        </w:rPr>
        <w:t xml:space="preserve">)) </w:t>
      </w:r>
      <w:r w:rsidRPr="00C9395F">
        <w:rPr>
          <w:spacing w:val="-3"/>
          <w:u w:val="single"/>
        </w:rPr>
        <w:t>(13)</w:t>
      </w:r>
      <w:r w:rsidRPr="00C9395F">
        <w:rPr>
          <w:spacing w:val="-3"/>
        </w:rPr>
        <w:t xml:space="preserve"> </w:t>
      </w:r>
      <w:proofErr w:type="gramStart"/>
      <w:r w:rsidRPr="00C9395F">
        <w:rPr>
          <w:spacing w:val="-3"/>
        </w:rPr>
        <w:t>The</w:t>
      </w:r>
      <w:proofErr w:type="gramEnd"/>
      <w:r w:rsidRPr="00C9395F">
        <w:rPr>
          <w:spacing w:val="-3"/>
        </w:rPr>
        <w:t xml:space="preserve"> landlord's claim for damages under subsection ((</w:t>
      </w:r>
      <w:r w:rsidRPr="00C9395F">
        <w:rPr>
          <w:strike/>
          <w:spacing w:val="-3"/>
        </w:rPr>
        <w:t>(11)</w:t>
      </w:r>
      <w:r w:rsidRPr="00C9395F">
        <w:rPr>
          <w:spacing w:val="-3"/>
        </w:rPr>
        <w:t xml:space="preserve">)) </w:t>
      </w:r>
      <w:r w:rsidRPr="00C9395F">
        <w:rPr>
          <w:spacing w:val="-3"/>
          <w:u w:val="single"/>
        </w:rPr>
        <w:t>(12)</w:t>
      </w:r>
      <w:r w:rsidRPr="00C9395F">
        <w:rPr>
          <w:spacing w:val="-3"/>
        </w:rPr>
        <w:t xml:space="preserve"> of this section may not include a claim for loss of business and is limited to:</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(a) Damage to tangible property and clean</w:t>
      </w:r>
      <w:r w:rsidRPr="00C9395F">
        <w:rPr>
          <w:spacing w:val="-3"/>
        </w:rPr>
        <w:noBreakHyphen/>
        <w:t>up costs;</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(b) The lesser of the cost of repair or fair market value of the damage directly caused by a law enforcement officer;</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(c) The proceeds from the sale of the specific tenant's property seized and forfeited under subsection (9) of this section; and</w:t>
      </w:r>
    </w:p>
    <w:p w:rsidRPr="00C9395F" w:rsidR="00C9395F" w:rsidP="00C9395F" w:rsidRDefault="00C9395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C9395F">
        <w:rPr>
          <w:spacing w:val="-3"/>
        </w:rPr>
        <w:tab/>
        <w:t>(d) The proceeds available after the seizing law enforcement agency satisfies any bona fide security interest in the tenant's property and costs related to sale of the tenant's property as provided by subsection ((</w:t>
      </w:r>
      <w:r w:rsidRPr="00C9395F">
        <w:rPr>
          <w:strike/>
          <w:spacing w:val="-3"/>
        </w:rPr>
        <w:t>(11)</w:t>
      </w:r>
      <w:r w:rsidRPr="00C9395F">
        <w:rPr>
          <w:spacing w:val="-3"/>
        </w:rPr>
        <w:t xml:space="preserve">)) </w:t>
      </w:r>
      <w:r w:rsidRPr="00C9395F">
        <w:rPr>
          <w:spacing w:val="-3"/>
          <w:u w:val="single"/>
        </w:rPr>
        <w:t>(12)</w:t>
      </w:r>
      <w:r w:rsidRPr="00C9395F">
        <w:rPr>
          <w:spacing w:val="-3"/>
        </w:rPr>
        <w:t xml:space="preserve"> of this section.</w:t>
      </w:r>
    </w:p>
    <w:p w:rsidR="00C9395F" w:rsidP="00C9395F" w:rsidRDefault="00C9395F">
      <w:pPr>
        <w:pStyle w:val="RCWSLText"/>
        <w:rPr>
          <w:spacing w:val="0"/>
        </w:rPr>
      </w:pPr>
      <w:r w:rsidRPr="00C9395F">
        <w:rPr>
          <w:spacing w:val="0"/>
        </w:rPr>
        <w:tab/>
        <w:t>((</w:t>
      </w:r>
      <w:r w:rsidRPr="00C9395F">
        <w:rPr>
          <w:strike/>
          <w:spacing w:val="0"/>
        </w:rPr>
        <w:t>(13)</w:t>
      </w:r>
      <w:r w:rsidRPr="00C9395F">
        <w:rPr>
          <w:spacing w:val="0"/>
        </w:rPr>
        <w:t xml:space="preserve">)) </w:t>
      </w:r>
      <w:r w:rsidRPr="00C9395F">
        <w:rPr>
          <w:spacing w:val="0"/>
          <w:u w:val="single"/>
        </w:rPr>
        <w:t>(14)</w:t>
      </w:r>
      <w:r w:rsidRPr="00C9395F">
        <w:rPr>
          <w:spacing w:val="0"/>
        </w:rPr>
        <w:t xml:space="preserve"> Subsections ((</w:t>
      </w:r>
      <w:r w:rsidRPr="00C9395F">
        <w:rPr>
          <w:strike/>
          <w:spacing w:val="0"/>
        </w:rPr>
        <w:t>(11)</w:t>
      </w:r>
      <w:r w:rsidRPr="00C9395F">
        <w:rPr>
          <w:spacing w:val="0"/>
        </w:rPr>
        <w:t xml:space="preserve">)) </w:t>
      </w:r>
      <w:r w:rsidRPr="00C9395F">
        <w:rPr>
          <w:spacing w:val="0"/>
          <w:u w:val="single"/>
        </w:rPr>
        <w:t>(12)</w:t>
      </w:r>
      <w:r w:rsidRPr="00C9395F">
        <w:rPr>
          <w:spacing w:val="0"/>
        </w:rPr>
        <w:t xml:space="preserve"> and ((</w:t>
      </w:r>
      <w:r w:rsidRPr="00C9395F">
        <w:rPr>
          <w:strike/>
          <w:spacing w:val="0"/>
        </w:rPr>
        <w:t>(12)</w:t>
      </w:r>
      <w:r w:rsidRPr="00C9395F">
        <w:rPr>
          <w:spacing w:val="0"/>
        </w:rPr>
        <w:t xml:space="preserve">)) </w:t>
      </w:r>
      <w:r w:rsidRPr="00C9395F">
        <w:rPr>
          <w:spacing w:val="0"/>
          <w:u w:val="single"/>
        </w:rPr>
        <w:t>(13)</w:t>
      </w:r>
      <w:r w:rsidRPr="00C9395F">
        <w:rPr>
          <w:spacing w:val="0"/>
        </w:rPr>
        <w:t xml:space="preserve"> of this section do not limit any other rights a landlord may have against a tenant to collect for damages.  However, if a law enforcement agency satisfies a landlord's claim under subsection ((</w:t>
      </w:r>
      <w:r w:rsidRPr="00C9395F">
        <w:rPr>
          <w:strike/>
          <w:spacing w:val="0"/>
        </w:rPr>
        <w:t>(11)</w:t>
      </w:r>
      <w:r w:rsidRPr="00C9395F">
        <w:rPr>
          <w:spacing w:val="0"/>
        </w:rPr>
        <w:t xml:space="preserve">)) </w:t>
      </w:r>
      <w:r w:rsidRPr="00C9395F">
        <w:rPr>
          <w:spacing w:val="0"/>
          <w:u w:val="single"/>
        </w:rPr>
        <w:t>(12)</w:t>
      </w:r>
      <w:r w:rsidRPr="00C9395F">
        <w:rPr>
          <w:spacing w:val="0"/>
        </w:rPr>
        <w:t xml:space="preserve"> of this section, the rights the landlord has against the tenant for damages directly caused by a law enforcement officer under the terms of the landlord and tenant's contract are subrogated to the law enforcement agency.</w:t>
      </w:r>
      <w:r>
        <w:rPr>
          <w:spacing w:val="0"/>
        </w:rPr>
        <w:t>"</w:t>
      </w:r>
    </w:p>
    <w:p w:rsidR="00C9395F" w:rsidP="00C9395F" w:rsidRDefault="00C9395F">
      <w:pPr>
        <w:pStyle w:val="RCWSLText"/>
        <w:rPr>
          <w:spacing w:val="0"/>
        </w:rPr>
      </w:pPr>
    </w:p>
    <w:p w:rsidRPr="00C9395F" w:rsidR="00C9395F" w:rsidP="00C9395F" w:rsidRDefault="00C9395F">
      <w:pPr>
        <w:pStyle w:val="RCWSLText"/>
      </w:pPr>
      <w:r>
        <w:rPr>
          <w:spacing w:val="0"/>
        </w:rPr>
        <w:tab/>
        <w:t>Correct the title.</w:t>
      </w:r>
    </w:p>
    <w:permEnd w:id="857696500"/>
    <w:p w:rsidR="00ED2EEB" w:rsidP="00946CFD"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581762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46CF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C9395F" w:rsidRDefault="0096303F">
                <w:pPr>
                  <w:pStyle w:val="Effect"/>
                  <w:suppressLineNumbers/>
                  <w:shd w:val="clear" w:color="auto" w:fill="auto"/>
                  <w:ind w:left="0" w:firstLine="0"/>
                </w:pPr>
                <w:r w:rsidRPr="0096303F">
                  <w:tab/>
                </w:r>
                <w:r w:rsidRPr="0096303F" w:rsidR="001C1B27">
                  <w:rPr>
                    <w:u w:val="single"/>
                  </w:rPr>
                  <w:t>EFFECT:</w:t>
                </w:r>
                <w:r w:rsidR="00C9395F">
                  <w:t xml:space="preserve"> Creates </w:t>
                </w:r>
                <w:r w:rsidRPr="00C9395F" w:rsidR="00C9395F">
                  <w:t>uniform guidelines for the disposition of proceeds of seizure and forfeiture actions, when the property is forfeited because of its associations with Child Pornography, Sexual Exploitation of a Minor, or Promoting Prostitution in the first deg</w:t>
                </w:r>
                <w:r w:rsidR="00C9395F">
                  <w:t>ree.</w:t>
                </w:r>
              </w:p>
            </w:tc>
          </w:tr>
        </w:sdtContent>
      </w:sdt>
      <w:permEnd w:id="135817626"/>
    </w:tbl>
    <w:p w:rsidR="00DF5D0E" w:rsidP="00946CFD" w:rsidRDefault="00DF5D0E">
      <w:pPr>
        <w:pStyle w:val="BillEnd"/>
        <w:suppressLineNumbers/>
      </w:pPr>
    </w:p>
    <w:p w:rsidR="00DF5D0E" w:rsidP="00946CFD" w:rsidRDefault="00DE256E">
      <w:pPr>
        <w:pStyle w:val="BillEnd"/>
        <w:suppressLineNumbers/>
      </w:pPr>
      <w:r>
        <w:rPr>
          <w:b/>
        </w:rPr>
        <w:t>--- END ---</w:t>
      </w:r>
    </w:p>
    <w:p w:rsidR="00DF5D0E" w:rsidP="00946CF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FD" w:rsidRDefault="00946CFD" w:rsidP="00DF5D0E">
      <w:r>
        <w:separator/>
      </w:r>
    </w:p>
  </w:endnote>
  <w:endnote w:type="continuationSeparator" w:id="0">
    <w:p w:rsidR="00946CFD" w:rsidRDefault="00946CF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r>
      <w:fldChar w:fldCharType="begin"/>
    </w:r>
    <w:r>
      <w:instrText xml:space="preserve"> TITLE   \* MERGEFORMAT </w:instrText>
    </w:r>
    <w:r w:rsidR="00946CFD">
      <w:fldChar w:fldCharType="separate"/>
    </w:r>
    <w:r w:rsidR="00946CFD">
      <w:t xml:space="preserve">1791-S </w:t>
    </w:r>
    <w:proofErr w:type="gramStart"/>
    <w:r w:rsidR="00946CFD">
      <w:t>AMS ....</w:t>
    </w:r>
    <w:proofErr w:type="gramEnd"/>
    <w:r w:rsidR="00946CFD">
      <w:t xml:space="preserve"> CANT 013</w:t>
    </w:r>
    <w:r>
      <w:fldChar w:fldCharType="end"/>
    </w:r>
    <w:r w:rsidR="001B4E53">
      <w:tab/>
    </w:r>
    <w:r>
      <w:fldChar w:fldCharType="begin"/>
    </w:r>
    <w:r>
      <w:instrText xml:space="preserve"> PAGE  \* Arabic  \* MERGEFORMAT </w:instrText>
    </w:r>
    <w:r>
      <w:fldChar w:fldCharType="separate"/>
    </w:r>
    <w:r w:rsidR="00AB2030">
      <w:rPr>
        <w:noProof/>
      </w:rPr>
      <w:t>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r>
      <w:fldChar w:fldCharType="begin"/>
    </w:r>
    <w:r>
      <w:instrText xml:space="preserve"> TITLE   \* MERGEFORMAT </w:instrText>
    </w:r>
    <w:r w:rsidR="00946CFD">
      <w:fldChar w:fldCharType="separate"/>
    </w:r>
    <w:r w:rsidR="00946CFD">
      <w:t xml:space="preserve">1791-S </w:t>
    </w:r>
    <w:proofErr w:type="gramStart"/>
    <w:r w:rsidR="00946CFD">
      <w:t>AMS ....</w:t>
    </w:r>
    <w:proofErr w:type="gramEnd"/>
    <w:r w:rsidR="00946CFD">
      <w:t xml:space="preserve"> CANT 013</w:t>
    </w:r>
    <w:r>
      <w:fldChar w:fldCharType="end"/>
    </w:r>
    <w:r w:rsidR="001B4E53">
      <w:tab/>
    </w:r>
    <w:r>
      <w:fldChar w:fldCharType="begin"/>
    </w:r>
    <w:r>
      <w:instrText xml:space="preserve"> PAGE  \* Arabic  \* MERGEFORMAT </w:instrText>
    </w:r>
    <w:r>
      <w:fldChar w:fldCharType="separate"/>
    </w:r>
    <w:r w:rsidR="00AB203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FD" w:rsidRDefault="00946CFD" w:rsidP="00DF5D0E">
      <w:r>
        <w:separator/>
      </w:r>
    </w:p>
  </w:footnote>
  <w:footnote w:type="continuationSeparator" w:id="0">
    <w:p w:rsidR="00946CFD" w:rsidRDefault="00946CF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A2B5E"/>
    <w:rsid w:val="007D1589"/>
    <w:rsid w:val="007D35D4"/>
    <w:rsid w:val="0083749C"/>
    <w:rsid w:val="008443FE"/>
    <w:rsid w:val="00846034"/>
    <w:rsid w:val="008C7E6E"/>
    <w:rsid w:val="00931B84"/>
    <w:rsid w:val="00946CFD"/>
    <w:rsid w:val="0096303F"/>
    <w:rsid w:val="00972869"/>
    <w:rsid w:val="00984CD1"/>
    <w:rsid w:val="009F23A9"/>
    <w:rsid w:val="00A01F29"/>
    <w:rsid w:val="00A17B5B"/>
    <w:rsid w:val="00A4729B"/>
    <w:rsid w:val="00A93D4A"/>
    <w:rsid w:val="00AA1230"/>
    <w:rsid w:val="00AB2030"/>
    <w:rsid w:val="00AB682C"/>
    <w:rsid w:val="00AD2D0A"/>
    <w:rsid w:val="00B31D1C"/>
    <w:rsid w:val="00B41494"/>
    <w:rsid w:val="00B518D0"/>
    <w:rsid w:val="00B56650"/>
    <w:rsid w:val="00B73E0A"/>
    <w:rsid w:val="00B961E0"/>
    <w:rsid w:val="00BF44DF"/>
    <w:rsid w:val="00C61A83"/>
    <w:rsid w:val="00C8108C"/>
    <w:rsid w:val="00C9395F"/>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0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1791-S</BillDocName>
  <AmendType>AMS</AmendType>
  <SponsorAcronym>PADD</SponsorAcronym>
  <DrafterAcronym>CANT</DrafterAcronym>
  <DraftNumber>013</DraftNumber>
  <ReferenceNumber>SHB 1791</ReferenceNumber>
  <Floor>S AMD</Floor>
  <AmendmentNumber> 627</AmendmentNumber>
  <Sponsors>By Senators Padden, Kohl-Welles</Sponsors>
  <FloorAction>ADOPTED 03/05/2014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14</Pages>
  <Words>5932</Words>
  <Characters>20588</Characters>
  <Application>Microsoft Office Word</Application>
  <DocSecurity>8</DocSecurity>
  <Lines>4117</Lines>
  <Paragraphs>2209</Paragraphs>
  <ScaleCrop>false</ScaleCrop>
  <HeadingPairs>
    <vt:vector size="2" baseType="variant">
      <vt:variant>
        <vt:lpstr>Title</vt:lpstr>
      </vt:variant>
      <vt:variant>
        <vt:i4>1</vt:i4>
      </vt:variant>
    </vt:vector>
  </HeadingPairs>
  <TitlesOfParts>
    <vt:vector size="1" baseType="lpstr">
      <vt:lpstr>1791-S AMS .... CANT 013</vt:lpstr>
    </vt:vector>
  </TitlesOfParts>
  <Company>Washington State Legislature</Company>
  <LinksUpToDate>false</LinksUpToDate>
  <CharactersWithSpaces>24311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1791-S AMS PADD CANT 013</dc:title>
  <dc:creator>Victoria Cantore</dc:creator>
  <cp:lastModifiedBy>Victoria Cantore</cp:lastModifiedBy>
  <cp:revision>2</cp:revision>
  <dcterms:created xsi:type="dcterms:W3CDTF">2014-03-05T20:06:00Z</dcterms:created>
  <dcterms:modified xsi:type="dcterms:W3CDTF">2014-03-05T20:17:00Z</dcterms:modified>
</cp:coreProperties>
</file>