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A63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4051">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405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4051">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4051">
            <w:t>LAWR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4051">
            <w:t>016</w:t>
          </w:r>
        </w:sdtContent>
      </w:sdt>
    </w:p>
    <w:p w:rsidR="00DF5D0E" w:rsidP="00B73E0A" w:rsidRDefault="00AA1230">
      <w:pPr>
        <w:pStyle w:val="OfferedBy"/>
        <w:spacing w:after="120"/>
      </w:pPr>
      <w:r>
        <w:tab/>
      </w:r>
      <w:r>
        <w:tab/>
      </w:r>
      <w:r>
        <w:tab/>
      </w:r>
    </w:p>
    <w:p w:rsidR="00DF5D0E" w:rsidRDefault="007A63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4051">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C4051" w:rsidR="00CC4051">
            <w:t xml:space="preserve">S AMD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E1D68">
            <w:rPr>
              <w:b/>
            </w:rPr>
            <w:t xml:space="preserve"> 259</w:t>
          </w:r>
        </w:sdtContent>
      </w:sdt>
    </w:p>
    <w:p w:rsidR="00DF5D0E" w:rsidP="00605C39" w:rsidRDefault="007A630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4051">
            <w:t>By Senators Benton, Honeyford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C4051">
          <w:pPr>
            <w:spacing w:line="408" w:lineRule="exact"/>
            <w:jc w:val="right"/>
            <w:rPr>
              <w:b/>
              <w:bCs/>
            </w:rPr>
          </w:pPr>
          <w:r>
            <w:rPr>
              <w:b/>
              <w:bCs/>
            </w:rPr>
            <w:t xml:space="preserve">NOT ADOPTED 04/05/2013</w:t>
          </w:r>
        </w:p>
      </w:sdtContent>
    </w:sdt>
    <w:permStart w:edGrp="everyone" w:id="1841768029"/>
    <w:p w:rsidR="00850BD0" w:rsidP="00850BD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Pr="00850BD0" w:rsidR="00850BD0">
        <w:t xml:space="preserve"> </w:t>
      </w:r>
      <w:r w:rsidR="00850BD0">
        <w:t>On page 69, after line 31, insert the following:</w:t>
      </w:r>
    </w:p>
    <w:p w:rsidR="00850BD0" w:rsidP="00850BD0" w:rsidRDefault="00850BD0">
      <w:pPr>
        <w:pStyle w:val="RCWSLText"/>
      </w:pPr>
    </w:p>
    <w:p w:rsidR="00850BD0" w:rsidP="00850BD0" w:rsidRDefault="00850BD0">
      <w:pPr>
        <w:pStyle w:val="RCWSLText"/>
      </w:pPr>
      <w:r>
        <w:tab/>
        <w:t>"Tobacco Prevention and Control Account--State</w:t>
      </w:r>
    </w:p>
    <w:p w:rsidR="00850BD0" w:rsidP="00850BD0" w:rsidRDefault="00850BD0">
      <w:pPr>
        <w:pStyle w:val="RCWSLText"/>
      </w:pPr>
      <w:r>
        <w:t xml:space="preserve"> Appropriation…………………………………</w:t>
      </w:r>
      <w:proofErr w:type="gramStart"/>
      <w:r>
        <w:t>.$</w:t>
      </w:r>
      <w:proofErr w:type="gramEnd"/>
      <w:r>
        <w:t>3,668,425"</w:t>
      </w:r>
    </w:p>
    <w:p w:rsidR="00850BD0" w:rsidP="00850BD0" w:rsidRDefault="00850BD0">
      <w:pPr>
        <w:pStyle w:val="RCWSLText"/>
      </w:pPr>
    </w:p>
    <w:p w:rsidRPr="003E0C78" w:rsidR="00850BD0" w:rsidP="00850BD0" w:rsidRDefault="00850BD0">
      <w:pPr>
        <w:pStyle w:val="RCWSLText"/>
      </w:pPr>
      <w:r>
        <w:t>Adjust the total appropriation accordingly.</w:t>
      </w:r>
    </w:p>
    <w:p w:rsidR="00850BD0" w:rsidP="00850BD0" w:rsidRDefault="00850BD0">
      <w:pPr>
        <w:pStyle w:val="Page"/>
      </w:pPr>
    </w:p>
    <w:p w:rsidR="00850BD0" w:rsidP="00850BD0" w:rsidRDefault="00850BD0">
      <w:pPr>
        <w:pStyle w:val="Page"/>
      </w:pPr>
      <w:r>
        <w:t>On page 72, after line 10, insert the following:</w:t>
      </w:r>
    </w:p>
    <w:p w:rsidR="00850BD0" w:rsidP="00850BD0" w:rsidRDefault="00850BD0">
      <w:pPr>
        <w:pStyle w:val="RCWSLText"/>
      </w:pPr>
    </w:p>
    <w:p w:rsidRPr="003E0C78" w:rsidR="00850BD0" w:rsidP="00850BD0" w:rsidRDefault="00850BD0">
      <w:pPr>
        <w:pStyle w:val="RCWSLText"/>
      </w:pPr>
      <w:r>
        <w:tab/>
        <w:t>"(10</w:t>
      </w:r>
      <w:proofErr w:type="gramStart"/>
      <w:r>
        <w:t>)  $</w:t>
      </w:r>
      <w:proofErr w:type="gramEnd"/>
      <w:r>
        <w:t>3,668,000 of the tobacco prevention and control account--state appropriation is provided solely for the tobacco quit line operated by the department of health.  Appropriations in this section assume revenue resulting from Senate Bill No. 5070 or House Bill No. 1750 (cigar lounges/tobacconists). If neither of these bills is enacted by June 30, 2013, the amount provided in this subsection shall lapse."</w:t>
      </w:r>
    </w:p>
    <w:p w:rsidR="00850BD0" w:rsidP="00850BD0" w:rsidRDefault="00850BD0">
      <w:pPr>
        <w:pStyle w:val="Page"/>
      </w:pPr>
      <w:bookmarkStart w:name="Textend" w:id="1"/>
      <w:bookmarkStart w:name="_GoBack" w:id="2"/>
      <w:bookmarkEnd w:id="1"/>
      <w:bookmarkEnd w:id="2"/>
    </w:p>
    <w:p w:rsidR="00CC4051" w:rsidP="00C8108C" w:rsidRDefault="00CC4051">
      <w:pPr>
        <w:pStyle w:val="Page"/>
      </w:pPr>
    </w:p>
    <w:permEnd w:id="1841768029"/>
    <w:p w:rsidR="00ED2EEB" w:rsidP="00CC405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19175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4051" w:rsidRDefault="00D659AC">
                <w:pPr>
                  <w:pStyle w:val="Effect"/>
                  <w:suppressLineNumbers/>
                  <w:shd w:val="clear" w:color="auto" w:fill="auto"/>
                  <w:ind w:left="0" w:firstLine="0"/>
                </w:pPr>
              </w:p>
            </w:tc>
            <w:tc>
              <w:tcPr>
                <w:tcW w:w="9874" w:type="dxa"/>
                <w:shd w:val="clear" w:color="auto" w:fill="FFFFFF" w:themeFill="background1"/>
              </w:tcPr>
              <w:p w:rsidR="00850BD0" w:rsidP="00850BD0" w:rsidRDefault="0096303F">
                <w:pPr>
                  <w:pStyle w:val="Effect"/>
                  <w:suppressLineNumbers/>
                  <w:shd w:val="clear" w:color="auto" w:fill="auto"/>
                  <w:ind w:left="0" w:firstLine="0"/>
                </w:pPr>
                <w:r w:rsidRPr="0096303F">
                  <w:tab/>
                </w:r>
                <w:r w:rsidRPr="0096303F" w:rsidR="00850BD0">
                  <w:rPr>
                    <w:u w:val="single"/>
                  </w:rPr>
                  <w:t>EFFECT:</w:t>
                </w:r>
                <w:r w:rsidRPr="0096303F" w:rsidR="00850BD0">
                  <w:t>  </w:t>
                </w:r>
                <w:r w:rsidR="00850BD0">
                  <w:t>Provides $3.7 million in funding for the tobacco quit line.  The appropriation assumes revenue resulting from passage of SB 5070 or HB 1750 (cigar lounges).  If the bill is not enacted, the appropriation lapses.</w:t>
                </w:r>
              </w:p>
              <w:p w:rsidR="00850BD0" w:rsidP="00850BD0" w:rsidRDefault="00850BD0">
                <w:pPr>
                  <w:pStyle w:val="Effect"/>
                  <w:suppressLineNumbers/>
                  <w:shd w:val="clear" w:color="auto" w:fill="auto"/>
                  <w:ind w:left="0" w:firstLine="0"/>
                </w:pPr>
              </w:p>
              <w:p w:rsidRPr="0096303F" w:rsidR="00850BD0" w:rsidP="00850BD0" w:rsidRDefault="00850BD0">
                <w:pPr>
                  <w:pStyle w:val="Effect"/>
                  <w:suppressLineNumbers/>
                  <w:shd w:val="clear" w:color="auto" w:fill="auto"/>
                  <w:ind w:left="0" w:firstLine="0"/>
                </w:pPr>
                <w:r>
                  <w:rPr>
                    <w:u w:val="single"/>
                  </w:rPr>
                  <w:t>FISCAL IMPACT</w:t>
                </w:r>
                <w:r>
                  <w:t>: $3.7 million appropriation to tobacco prevention and control account.  Appropriation is contingent upon revenue generated from passage of SB 5070 or HB 1750.</w:t>
                </w:r>
                <w:r w:rsidRPr="0096303F">
                  <w:t> </w:t>
                </w:r>
              </w:p>
              <w:p w:rsidRPr="0096303F" w:rsidR="001C1B27" w:rsidP="00CC4051" w:rsidRDefault="001C1B27">
                <w:pPr>
                  <w:pStyle w:val="Effect"/>
                  <w:suppressLineNumbers/>
                  <w:shd w:val="clear" w:color="auto" w:fill="auto"/>
                  <w:ind w:left="0" w:firstLine="0"/>
                </w:pPr>
                <w:r w:rsidRPr="0096303F">
                  <w:t>  </w:t>
                </w:r>
              </w:p>
              <w:p w:rsidRPr="007D1589" w:rsidR="001B4E53" w:rsidP="00CC4051" w:rsidRDefault="001B4E53">
                <w:pPr>
                  <w:pStyle w:val="ListBullet"/>
                  <w:numPr>
                    <w:ilvl w:val="0"/>
                    <w:numId w:val="0"/>
                  </w:numPr>
                  <w:suppressLineNumbers/>
                </w:pPr>
              </w:p>
            </w:tc>
          </w:tr>
        </w:sdtContent>
      </w:sdt>
      <w:permEnd w:id="681917524"/>
    </w:tbl>
    <w:p w:rsidR="00DF5D0E" w:rsidP="00CC4051" w:rsidRDefault="00DF5D0E">
      <w:pPr>
        <w:pStyle w:val="BillEnd"/>
        <w:suppressLineNumbers/>
      </w:pPr>
    </w:p>
    <w:p w:rsidR="00DF5D0E" w:rsidP="00CC4051" w:rsidRDefault="00DE256E">
      <w:pPr>
        <w:pStyle w:val="BillEnd"/>
        <w:suppressLineNumbers/>
      </w:pPr>
      <w:r>
        <w:rPr>
          <w:b/>
        </w:rPr>
        <w:t>--- END ---</w:t>
      </w:r>
    </w:p>
    <w:p w:rsidR="00DF5D0E" w:rsidP="00CC405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51" w:rsidRDefault="00CC4051" w:rsidP="00DF5D0E">
      <w:r>
        <w:separator/>
      </w:r>
    </w:p>
  </w:endnote>
  <w:endnote w:type="continuationSeparator" w:id="0">
    <w:p w:rsidR="00CC4051" w:rsidRDefault="00CC40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C4051">
        <w:t>5034-S AMS BENT LAWR 016</w:t>
      </w:r>
    </w:fldSimple>
    <w:r w:rsidR="001B4E53">
      <w:tab/>
    </w:r>
    <w:r>
      <w:fldChar w:fldCharType="begin"/>
    </w:r>
    <w:r>
      <w:instrText xml:space="preserve"> PAGE  \* Arabic  \* MERGEFORMAT </w:instrText>
    </w:r>
    <w:r>
      <w:fldChar w:fldCharType="separate"/>
    </w:r>
    <w:r w:rsidR="00CC405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C4051">
        <w:t>5034-S AMS BENT LAWR 016</w:t>
      </w:r>
    </w:fldSimple>
    <w:r w:rsidR="001B4E53">
      <w:tab/>
    </w:r>
    <w:r>
      <w:fldChar w:fldCharType="begin"/>
    </w:r>
    <w:r>
      <w:instrText xml:space="preserve"> PAGE  \* Arabic  \* MERGEFORMAT </w:instrText>
    </w:r>
    <w:r>
      <w:fldChar w:fldCharType="separate"/>
    </w:r>
    <w:r w:rsidR="007A63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51" w:rsidRDefault="00CC4051" w:rsidP="00DF5D0E">
      <w:r>
        <w:separator/>
      </w:r>
    </w:p>
  </w:footnote>
  <w:footnote w:type="continuationSeparator" w:id="0">
    <w:p w:rsidR="00CC4051" w:rsidRDefault="00CC405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6308"/>
    <w:rsid w:val="007D1589"/>
    <w:rsid w:val="007D35D4"/>
    <w:rsid w:val="0083749C"/>
    <w:rsid w:val="008443FE"/>
    <w:rsid w:val="00846034"/>
    <w:rsid w:val="00850BD0"/>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4051"/>
    <w:rsid w:val="00CE1D6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E100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BENT</SponsorAcronym>
  <DrafterAcronym>LAWR</DrafterAcronym>
  <DraftNumber>016</DraftNumber>
  <ReferenceNumber>SSB 5034</ReferenceNumber>
  <Floor>S AMD </Floor>
  <AmendmentNumber> 259</AmendmentNumber>
  <Sponsors>By Senators Benton, Honeyford</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257</Words>
  <Characters>943</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BENT LAWR 016</dc:title>
  <dc:creator>Kathleen Lawrence</dc:creator>
  <cp:lastModifiedBy>Kathleen Lawrence</cp:lastModifiedBy>
  <cp:revision>3</cp:revision>
  <dcterms:created xsi:type="dcterms:W3CDTF">2013-04-05T22:59:00Z</dcterms:created>
  <dcterms:modified xsi:type="dcterms:W3CDTF">2013-04-05T23:00:00Z</dcterms:modified>
</cp:coreProperties>
</file>