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73360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E044D">
            <w:t>5860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E044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E044D">
            <w:t>PADD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E044D">
            <w:t>JONE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E044D">
            <w:t>001</w:t>
          </w:r>
        </w:sdtContent>
      </w:sdt>
    </w:p>
    <w:p w:rsidR="00DF5D0E" w:rsidP="00B73E0A" w:rsidRDefault="00AA1230">
      <w:pPr>
        <w:pStyle w:val="OfferedBy"/>
        <w:spacing w:after="120"/>
      </w:pPr>
      <w:r>
        <w:tab/>
      </w:r>
      <w:r>
        <w:tab/>
      </w:r>
      <w:r>
        <w:tab/>
      </w:r>
    </w:p>
    <w:p w:rsidR="00DF5D0E" w:rsidRDefault="0073360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E044D">
            <w:rPr>
              <w:b/>
              <w:u w:val="single"/>
            </w:rPr>
            <w:t>SB 5860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E044D" w:rsidR="007E044D">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F0233">
            <w:rPr>
              <w:b/>
            </w:rPr>
            <w:t xml:space="preserve"> 167</w:t>
          </w:r>
        </w:sdtContent>
      </w:sdt>
    </w:p>
    <w:p w:rsidR="00DF5D0E" w:rsidP="00605C39" w:rsidRDefault="0073360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E044D">
            <w:t>By Senators Padden, Kline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7E044D">
          <w:pPr>
            <w:spacing w:line="408" w:lineRule="exact"/>
            <w:jc w:val="right"/>
            <w:rPr>
              <w:b/>
              <w:bCs/>
            </w:rPr>
          </w:pPr>
          <w:r>
            <w:rPr>
              <w:b/>
              <w:bCs/>
            </w:rPr>
            <w:t xml:space="preserve">ADOPTED 03/08/2013</w:t>
          </w:r>
        </w:p>
      </w:sdtContent>
    </w:sdt>
    <w:permStart w:edGrp="everyone" w:id="1855347483"/>
    <w:p w:rsidR="007E044D"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7E044D">
        <w:t xml:space="preserve">On page </w:t>
      </w:r>
      <w:r w:rsidR="000E14DF">
        <w:t>1</w:t>
      </w:r>
      <w:r w:rsidR="007E044D">
        <w:t xml:space="preserve">, line </w:t>
      </w:r>
      <w:r w:rsidR="000E14DF">
        <w:t>14</w:t>
      </w:r>
      <w:r w:rsidR="007E044D">
        <w:t xml:space="preserve">, after </w:t>
      </w:r>
      <w:r w:rsidR="000E14DF">
        <w:t>"</w:t>
      </w:r>
      <w:r w:rsidR="000E14DF">
        <w:rPr>
          <w:u w:val="single"/>
        </w:rPr>
        <w:t>2.56 RCW</w:t>
      </w:r>
      <w:r w:rsidR="000E14DF">
        <w:t>" and before the semicolon</w:t>
      </w:r>
      <w:r w:rsidR="007E044D">
        <w:t xml:space="preserve">, insert </w:t>
      </w:r>
      <w:r w:rsidR="000E14DF">
        <w:t>"</w:t>
      </w:r>
      <w:r w:rsidR="000E14DF">
        <w:rPr>
          <w:u w:val="single"/>
        </w:rPr>
        <w:t>.  In such an action on behalf of superior court judges, one half of the attorneys' fees and costs shall be borne by the administrator for the courts and one half shall be borne by the attorney general</w:t>
      </w:r>
      <w:r w:rsidR="000E14DF">
        <w:t>"</w:t>
      </w:r>
    </w:p>
    <w:p w:rsidR="000E14DF" w:rsidP="000E14DF" w:rsidRDefault="000E14DF">
      <w:pPr>
        <w:pStyle w:val="RCWSLText"/>
      </w:pPr>
    </w:p>
    <w:p w:rsidR="000E14DF" w:rsidP="000E14DF" w:rsidRDefault="000E14DF">
      <w:pPr>
        <w:pStyle w:val="RCWSLText"/>
      </w:pPr>
      <w:r>
        <w:tab/>
        <w:t>On page 2, after line 24, insert the following:</w:t>
      </w:r>
    </w:p>
    <w:p w:rsidR="000E14DF" w:rsidP="000E14DF" w:rsidRDefault="00901C22">
      <w:pPr>
        <w:pStyle w:val="BegSec-New"/>
      </w:pPr>
      <w:r>
        <w:t>"</w:t>
      </w:r>
      <w:r w:rsidR="000E14DF">
        <w:rPr>
          <w:u w:val="single"/>
        </w:rPr>
        <w:t>NEW SECTION.</w:t>
      </w:r>
      <w:r w:rsidR="000E14DF">
        <w:rPr>
          <w:b/>
        </w:rPr>
        <w:t xml:space="preserve"> Sec. 2.</w:t>
      </w:r>
      <w:r w:rsidR="000E14DF">
        <w:t xml:space="preserve">  A new section is added to chapter 2.08 RCW to read as follows:</w:t>
      </w:r>
    </w:p>
    <w:p w:rsidR="00901C22" w:rsidP="000E14DF" w:rsidRDefault="000E14DF">
      <w:pPr>
        <w:pStyle w:val="RCWSLText"/>
      </w:pPr>
      <w:r>
        <w:tab/>
        <w:t xml:space="preserve">No legal action may be brought by a superior court judge or judges against the state or a county until </w:t>
      </w:r>
      <w:r w:rsidR="00B36F5B">
        <w:t>ninety days have elapsed after the</w:t>
      </w:r>
      <w:r w:rsidR="00901C22">
        <w:t xml:space="preserve"> claim has been filed with the attorney general or county prosecuting attorney, as the case may be.  For the period of one hundred twenty days following the filing of such a suit, the parties must engage in mediation or other form of alternative dispute resolution to resolve the suit."</w:t>
      </w:r>
    </w:p>
    <w:p w:rsidR="00901C22" w:rsidP="000E14DF" w:rsidRDefault="00901C22">
      <w:pPr>
        <w:pStyle w:val="RCWSLText"/>
      </w:pPr>
    </w:p>
    <w:p w:rsidR="000E14DF" w:rsidP="000E14DF" w:rsidRDefault="000E14DF">
      <w:pPr>
        <w:pStyle w:val="RCWSLText"/>
      </w:pPr>
      <w:r>
        <w:t xml:space="preserve"> </w:t>
      </w:r>
      <w:r w:rsidR="00EC16DE">
        <w:tab/>
        <w:t>On page 1, line 2 of the title, strike "and"</w:t>
      </w:r>
    </w:p>
    <w:p w:rsidRPr="000E14DF" w:rsidR="00EC16DE" w:rsidP="000E14DF" w:rsidRDefault="00EC16DE">
      <w:pPr>
        <w:pStyle w:val="RCWSLText"/>
      </w:pPr>
      <w:r>
        <w:tab/>
        <w:t>On page 1, line 2 of the title, after "43.10.030" insert "; and adding a new section to chapter 2.08 RCW"</w:t>
      </w:r>
    </w:p>
    <w:permEnd w:id="1855347483"/>
    <w:p w:rsidR="00ED2EEB" w:rsidP="007E044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816760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E044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E044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01C22">
                  <w:t>In a case brought by Superior Court judges</w:t>
                </w:r>
                <w:r w:rsidR="00EC16DE">
                  <w:t xml:space="preserve"> against the state or county</w:t>
                </w:r>
                <w:r w:rsidR="00901C22">
                  <w:t xml:space="preserve">, the Attorney General's Office and the Administrator for the Courts must share equally </w:t>
                </w:r>
                <w:r w:rsidR="00EC16DE">
                  <w:t xml:space="preserve">in </w:t>
                </w:r>
                <w:r w:rsidR="00901C22">
                  <w:t>the legal costs.</w:t>
                </w:r>
                <w:r w:rsidR="00EC16DE">
                  <w:t xml:space="preserve">  A 90-day notice is required, and a 120-day period of alternative dispute resolution is required.</w:t>
                </w:r>
              </w:p>
              <w:p w:rsidRPr="007D1589" w:rsidR="001B4E53" w:rsidP="007E044D" w:rsidRDefault="001B4E53">
                <w:pPr>
                  <w:pStyle w:val="ListBullet"/>
                  <w:numPr>
                    <w:ilvl w:val="0"/>
                    <w:numId w:val="0"/>
                  </w:numPr>
                  <w:suppressLineNumbers/>
                </w:pPr>
              </w:p>
            </w:tc>
          </w:tr>
        </w:sdtContent>
      </w:sdt>
      <w:permEnd w:id="1781676014"/>
    </w:tbl>
    <w:p w:rsidR="00DF5D0E" w:rsidP="007E044D" w:rsidRDefault="00DF5D0E">
      <w:pPr>
        <w:pStyle w:val="BillEnd"/>
        <w:suppressLineNumbers/>
      </w:pPr>
    </w:p>
    <w:p w:rsidR="00DF5D0E" w:rsidP="007E044D" w:rsidRDefault="00DE256E">
      <w:pPr>
        <w:pStyle w:val="BillEnd"/>
        <w:suppressLineNumbers/>
      </w:pPr>
      <w:r>
        <w:rPr>
          <w:b/>
        </w:rPr>
        <w:t>--- END ---</w:t>
      </w:r>
    </w:p>
    <w:p w:rsidR="00DF5D0E" w:rsidP="007E044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4D" w:rsidRDefault="007E044D" w:rsidP="00DF5D0E">
      <w:r>
        <w:separator/>
      </w:r>
    </w:p>
  </w:endnote>
  <w:endnote w:type="continuationSeparator" w:id="0">
    <w:p w:rsidR="007E044D" w:rsidRDefault="007E044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5" w:rsidRDefault="00B27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3360D">
    <w:pPr>
      <w:pStyle w:val="AmendDraftFooter"/>
    </w:pPr>
    <w:r>
      <w:fldChar w:fldCharType="begin"/>
    </w:r>
    <w:r>
      <w:instrText xml:space="preserve"> TITLE   \* MERGEFORMAT </w:instrText>
    </w:r>
    <w:r>
      <w:fldChar w:fldCharType="separate"/>
    </w:r>
    <w:r>
      <w:t>5860 AMS PADD JONE 001</w:t>
    </w:r>
    <w:r>
      <w:fldChar w:fldCharType="end"/>
    </w:r>
    <w:r w:rsidR="001B4E53">
      <w:tab/>
    </w:r>
    <w:r w:rsidR="00E267B1">
      <w:fldChar w:fldCharType="begin"/>
    </w:r>
    <w:r w:rsidR="00E267B1">
      <w:instrText xml:space="preserve"> PAGE  \* Arabic  \* MERGEFORMAT </w:instrText>
    </w:r>
    <w:r w:rsidR="00E267B1">
      <w:fldChar w:fldCharType="separate"/>
    </w:r>
    <w:r w:rsidR="00EC16D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3360D">
    <w:pPr>
      <w:pStyle w:val="AmendDraftFooter"/>
    </w:pPr>
    <w:r>
      <w:fldChar w:fldCharType="begin"/>
    </w:r>
    <w:r>
      <w:instrText xml:space="preserve"> TITLE   \* MERGEFORMAT </w:instrText>
    </w:r>
    <w:r>
      <w:fldChar w:fldCharType="separate"/>
    </w:r>
    <w:r>
      <w:t>5860 AMS PADD JONE 001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4D" w:rsidRDefault="007E044D" w:rsidP="00DF5D0E">
      <w:r>
        <w:separator/>
      </w:r>
    </w:p>
  </w:footnote>
  <w:footnote w:type="continuationSeparator" w:id="0">
    <w:p w:rsidR="007E044D" w:rsidRDefault="007E044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5" w:rsidRDefault="00B27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14DF"/>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3360D"/>
    <w:rsid w:val="00757317"/>
    <w:rsid w:val="007769AF"/>
    <w:rsid w:val="007D1589"/>
    <w:rsid w:val="007D35D4"/>
    <w:rsid w:val="007E044D"/>
    <w:rsid w:val="0083749C"/>
    <w:rsid w:val="008443FE"/>
    <w:rsid w:val="00846034"/>
    <w:rsid w:val="008C7E6E"/>
    <w:rsid w:val="00901C22"/>
    <w:rsid w:val="00931B84"/>
    <w:rsid w:val="0096303F"/>
    <w:rsid w:val="00972869"/>
    <w:rsid w:val="00984CD1"/>
    <w:rsid w:val="009F0233"/>
    <w:rsid w:val="009F23A9"/>
    <w:rsid w:val="00A01F29"/>
    <w:rsid w:val="00A17B5B"/>
    <w:rsid w:val="00A4729B"/>
    <w:rsid w:val="00A93D4A"/>
    <w:rsid w:val="00AA1230"/>
    <w:rsid w:val="00AB682C"/>
    <w:rsid w:val="00AD2D0A"/>
    <w:rsid w:val="00B279B5"/>
    <w:rsid w:val="00B31D1C"/>
    <w:rsid w:val="00B36F5B"/>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16DE"/>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F17E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5860</BillDocName>
  <AmendType>AMS</AmendType>
  <SponsorAcronym>PADD</SponsorAcronym>
  <DrafterAcronym>JONE</DrafterAcronym>
  <DraftNumber>001</DraftNumber>
  <ReferenceNumber>SB 5860</ReferenceNumber>
  <Floor>S AMD</Floor>
  <AmendmentNumber> 167</AmendmentNumber>
  <Sponsors>By Senators Padden, Kline</Sponsors>
  <FloorAction>ADOPTED 03/08/2013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1</Pages>
  <Words>262</Words>
  <Characters>1162</Characters>
  <Application>Microsoft Office Word</Application>
  <DocSecurity>8</DocSecurity>
  <Lines>38</Lines>
  <Paragraphs>14</Paragraphs>
  <ScaleCrop>false</ScaleCrop>
  <HeadingPairs>
    <vt:vector size="2" baseType="variant">
      <vt:variant>
        <vt:lpstr>Title</vt:lpstr>
      </vt:variant>
      <vt:variant>
        <vt:i4>1</vt:i4>
      </vt:variant>
    </vt:vector>
  </HeadingPairs>
  <TitlesOfParts>
    <vt:vector size="1" baseType="lpstr">
      <vt:lpstr>5860 AMS PADD JONE 001</vt:lpstr>
    </vt:vector>
  </TitlesOfParts>
  <Company>Washington State Legislature</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5860 AMS PADD JONE 001</dc:title>
  <dc:creator>Steve Jones</dc:creator>
  <cp:lastModifiedBy>Steve Jones</cp:lastModifiedBy>
  <cp:revision>5</cp:revision>
  <cp:lastPrinted>2013-03-08T20:09:00Z</cp:lastPrinted>
  <dcterms:created xsi:type="dcterms:W3CDTF">2013-03-08T19:47:00Z</dcterms:created>
  <dcterms:modified xsi:type="dcterms:W3CDTF">2013-03-08T20:09:00Z</dcterms:modified>
</cp:coreProperties>
</file>