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CE7DF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22E47">
            <w:t>5887-S3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22E4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22E47">
            <w:t>KOHL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22E47">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22E47">
            <w:t>645</w:t>
          </w:r>
        </w:sdtContent>
      </w:sdt>
    </w:p>
    <w:p w:rsidR="00DF5D0E" w:rsidP="00B73E0A" w:rsidRDefault="00AA1230">
      <w:pPr>
        <w:pStyle w:val="OfferedBy"/>
        <w:spacing w:after="120"/>
      </w:pPr>
      <w:r>
        <w:tab/>
      </w:r>
      <w:r>
        <w:tab/>
      </w:r>
      <w:r>
        <w:tab/>
      </w:r>
    </w:p>
    <w:p w:rsidR="00DF5D0E" w:rsidRDefault="00CE7DF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22E47">
            <w:rPr>
              <w:b/>
              <w:u w:val="single"/>
            </w:rPr>
            <w:t>3SSB 5887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22E47" w:rsidR="00E22E47">
            <w:t>S AMD TO S-4972.3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060BE">
            <w:rPr>
              <w:b/>
            </w:rPr>
            <w:t xml:space="preserve"> 674</w:t>
          </w:r>
        </w:sdtContent>
      </w:sdt>
    </w:p>
    <w:p w:rsidR="00DF5D0E" w:rsidP="00605C39" w:rsidRDefault="00CE7DF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22E47">
            <w:t>By Senator Kohl-Welles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22E47">
          <w:pPr>
            <w:spacing w:line="408" w:lineRule="exact"/>
            <w:jc w:val="right"/>
            <w:rPr>
              <w:b/>
              <w:bCs/>
            </w:rPr>
          </w:pPr>
          <w:r>
            <w:rPr>
              <w:b/>
              <w:bCs/>
            </w:rPr>
            <w:t xml:space="preserve">ADOPTED 03/08/2014</w:t>
          </w:r>
        </w:p>
      </w:sdtContent>
    </w:sdt>
    <w:permStart w:edGrp="everyone" w:id="1692927064"/>
    <w:p w:rsidR="00CE7DFC" w:rsidP="00CE7DF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bookmarkStart w:name="_GoBack" w:id="1"/>
      <w:bookmarkEnd w:id="1"/>
      <w:r w:rsidR="00CE7DFC">
        <w:t xml:space="preserve">On page 15, after line 14 of the </w:t>
      </w:r>
      <w:proofErr w:type="gramStart"/>
      <w:r w:rsidR="00CE7DFC">
        <w:t>amendment,</w:t>
      </w:r>
      <w:proofErr w:type="gramEnd"/>
      <w:r w:rsidR="00CE7DFC">
        <w:t xml:space="preserve"> insert the following:</w:t>
      </w:r>
    </w:p>
    <w:p w:rsidR="00CE7DFC" w:rsidP="00CE7DFC" w:rsidRDefault="00CE7DFC">
      <w:pPr>
        <w:pStyle w:val="BegSec-New"/>
      </w:pPr>
      <w:proofErr w:type="gramStart"/>
      <w:r>
        <w:rPr>
          <w:u w:val="single"/>
        </w:rPr>
        <w:t>"NEW SECTION.</w:t>
      </w:r>
      <w:proofErr w:type="gramEnd"/>
      <w:r>
        <w:rPr>
          <w:b/>
        </w:rPr>
        <w:t xml:space="preserve"> </w:t>
      </w:r>
      <w:proofErr w:type="gramStart"/>
      <w:r>
        <w:rPr>
          <w:b/>
        </w:rPr>
        <w:t>Sec. 7.</w:t>
      </w:r>
      <w:proofErr w:type="gramEnd"/>
      <w:r>
        <w:t xml:space="preserve">  A new section is added to chapter 69.50 RCW to read as follows:</w:t>
      </w:r>
    </w:p>
    <w:p w:rsidR="00CE7DFC" w:rsidP="00CE7DFC" w:rsidRDefault="00CE7DFC">
      <w:pPr>
        <w:pStyle w:val="RCWSLText"/>
      </w:pPr>
      <w:r>
        <w:tab/>
        <w:t xml:space="preserve">A marijuana retailer and employees of the marijuana retailer may identify the strains, varieties, THC concentration, CBD concentration, and THC to CBD ratios of marijuana concentrates, useable marijuana, and marijuana-infused products, available for sale when assisting qualifying patients and designated providers at the retail outlet." </w:t>
      </w:r>
    </w:p>
    <w:p w:rsidR="00CE7DFC" w:rsidP="00CE7DFC" w:rsidRDefault="00CE7DFC">
      <w:pPr>
        <w:pStyle w:val="RCWSLText"/>
      </w:pPr>
    </w:p>
    <w:p w:rsidR="00CE7DFC" w:rsidP="00CE7DFC" w:rsidRDefault="00CE7DFC">
      <w:pPr>
        <w:pStyle w:val="RCWSLText"/>
      </w:pPr>
      <w:r>
        <w:tab/>
        <w:t xml:space="preserve">Renumber the remaining sections consecutively and correct any internal references accordingly. </w:t>
      </w:r>
    </w:p>
    <w:p w:rsidR="00CE7DFC" w:rsidP="00CE7DFC" w:rsidRDefault="00CE7DFC">
      <w:pPr>
        <w:pStyle w:val="RCWSLText"/>
      </w:pPr>
    </w:p>
    <w:p w:rsidRPr="0054386A" w:rsidR="00CE7DFC" w:rsidP="00CE7DFC" w:rsidRDefault="00CE7DFC">
      <w:pPr>
        <w:pStyle w:val="RCWSLText"/>
      </w:pPr>
      <w:r>
        <w:tab/>
        <w:t>On page 16, line 13 of the amendment, after "(4)" insert "A marijuana retailer holding a medical marijuana endorsement and employees of the retailer may identify the strains, varieties, THC concentration, CBD concentration, and THC to CBD ratios of marijuana concentrates, useable marijuana, and marijuana-infused products, available for sale when assisting qualifying patients and designated providers at the retail outlet."</w:t>
      </w:r>
    </w:p>
    <w:p w:rsidR="00E22E47" w:rsidP="00C8108C" w:rsidRDefault="00E22E47">
      <w:pPr>
        <w:pStyle w:val="Page"/>
      </w:pPr>
    </w:p>
    <w:permEnd w:id="1692927064"/>
    <w:p w:rsidR="00ED2EEB" w:rsidP="00E22E47"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72150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22E47" w:rsidRDefault="00D659AC">
                <w:pPr>
                  <w:pStyle w:val="Effect"/>
                  <w:suppressLineNumbers/>
                  <w:shd w:val="clear" w:color="auto" w:fill="auto"/>
                  <w:ind w:left="0" w:firstLine="0"/>
                </w:pPr>
              </w:p>
            </w:tc>
            <w:tc>
              <w:tcPr>
                <w:tcW w:w="9874" w:type="dxa"/>
                <w:shd w:val="clear" w:color="auto" w:fill="FFFFFF" w:themeFill="background1"/>
              </w:tcPr>
              <w:p w:rsidR="00CE7DFC" w:rsidP="00CE7DF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E7DFC">
                  <w:t xml:space="preserve">Marijuana retail outlets that begin business this summer may identify the strains, varieties, THC levels and CBD levels of products available for sale to all users of marijuana. </w:t>
                </w:r>
              </w:p>
              <w:p w:rsidRPr="0096303F" w:rsidR="00CE7DFC" w:rsidP="00CE7DFC" w:rsidRDefault="00CE7DFC">
                <w:pPr>
                  <w:pStyle w:val="Effect"/>
                  <w:suppressLineNumbers/>
                  <w:shd w:val="clear" w:color="auto" w:fill="auto"/>
                  <w:ind w:left="0" w:firstLine="0"/>
                </w:pPr>
                <w:r>
                  <w:t xml:space="preserve">Beginning July 1, 2015, when the medical marijuana endorsement takes effect and patients are able to purchase products from medical marijuana endorsed stores, those stores may identify the strains, varieties, THC levels and CBD levels of products available for sale to people who hold valid authorization cards.  </w:t>
                </w:r>
              </w:p>
              <w:p w:rsidRPr="0096303F" w:rsidR="001C1B27" w:rsidP="00E22E47" w:rsidRDefault="001C1B27">
                <w:pPr>
                  <w:pStyle w:val="Effect"/>
                  <w:suppressLineNumbers/>
                  <w:shd w:val="clear" w:color="auto" w:fill="auto"/>
                  <w:ind w:left="0" w:firstLine="0"/>
                </w:pPr>
                <w:r w:rsidRPr="0096303F">
                  <w:t> </w:t>
                </w:r>
              </w:p>
              <w:p w:rsidRPr="007D1589" w:rsidR="001B4E53" w:rsidP="00E22E47" w:rsidRDefault="001B4E53">
                <w:pPr>
                  <w:pStyle w:val="ListBullet"/>
                  <w:numPr>
                    <w:ilvl w:val="0"/>
                    <w:numId w:val="0"/>
                  </w:numPr>
                  <w:suppressLineNumbers/>
                </w:pPr>
              </w:p>
            </w:tc>
          </w:tr>
        </w:sdtContent>
      </w:sdt>
      <w:permEnd w:id="1457215025"/>
    </w:tbl>
    <w:p w:rsidR="00DF5D0E" w:rsidP="00E22E47" w:rsidRDefault="00DF5D0E">
      <w:pPr>
        <w:pStyle w:val="BillEnd"/>
        <w:suppressLineNumbers/>
      </w:pPr>
    </w:p>
    <w:p w:rsidR="00DF5D0E" w:rsidP="00E22E47" w:rsidRDefault="00DE256E">
      <w:pPr>
        <w:pStyle w:val="BillEnd"/>
        <w:suppressLineNumbers/>
      </w:pPr>
      <w:r>
        <w:rPr>
          <w:b/>
        </w:rPr>
        <w:t>--- END ---</w:t>
      </w:r>
    </w:p>
    <w:p w:rsidR="00DF5D0E" w:rsidP="00E22E4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47" w:rsidRDefault="00E22E47" w:rsidP="00DF5D0E">
      <w:r>
        <w:separator/>
      </w:r>
    </w:p>
  </w:endnote>
  <w:endnote w:type="continuationSeparator" w:id="0">
    <w:p w:rsidR="00E22E47" w:rsidRDefault="00E22E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E7DFC">
        <w:t>5887-S3 AMS KOHL BUCK 645</w:t>
      </w:r>
    </w:fldSimple>
    <w:r w:rsidR="001B4E53">
      <w:tab/>
    </w:r>
    <w:r>
      <w:fldChar w:fldCharType="begin"/>
    </w:r>
    <w:r>
      <w:instrText xml:space="preserve"> PAGE  \* Arabic  \* MERGEFORMAT </w:instrText>
    </w:r>
    <w:r>
      <w:fldChar w:fldCharType="separate"/>
    </w:r>
    <w:r w:rsidR="00CE7DF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CE7DFC">
        <w:t>5887-S3 AMS KOHL BUCK 645</w:t>
      </w:r>
    </w:fldSimple>
    <w:r w:rsidR="001B4E53">
      <w:tab/>
    </w:r>
    <w:r>
      <w:fldChar w:fldCharType="begin"/>
    </w:r>
    <w:r>
      <w:instrText xml:space="preserve"> PAGE  \* Arabic  \* MERGEFORMAT </w:instrText>
    </w:r>
    <w:r>
      <w:fldChar w:fldCharType="separate"/>
    </w:r>
    <w:r w:rsidR="00CE7DF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47" w:rsidRDefault="00E22E47" w:rsidP="00DF5D0E">
      <w:r>
        <w:separator/>
      </w:r>
    </w:p>
  </w:footnote>
  <w:footnote w:type="continuationSeparator" w:id="0">
    <w:p w:rsidR="00E22E47" w:rsidRDefault="00E22E4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60BE"/>
    <w:rsid w:val="00C61A83"/>
    <w:rsid w:val="00C8108C"/>
    <w:rsid w:val="00CE7DFC"/>
    <w:rsid w:val="00D40447"/>
    <w:rsid w:val="00D659AC"/>
    <w:rsid w:val="00DA47F3"/>
    <w:rsid w:val="00DC2C13"/>
    <w:rsid w:val="00DE256E"/>
    <w:rsid w:val="00DF5D0E"/>
    <w:rsid w:val="00E1471A"/>
    <w:rsid w:val="00E22E47"/>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6516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5887-S3</BillDocName>
  <AmendType>AMS</AmendType>
  <SponsorAcronym>KOHL</SponsorAcronym>
  <DrafterAcronym>BUCK</DrafterAcronym>
  <DraftNumber>645</DraftNumber>
  <ReferenceNumber>3SSB 5887</ReferenceNumber>
  <Floor>S AMD TO S-4972.3</Floor>
  <AmendmentNumber> 674</AmendmentNumber>
  <Sponsors>By Senator Kohl-Welles</Sponsors>
  <FloorAction>ADOPTED 03/08/2014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338</Words>
  <Characters>1356</Characters>
  <Application>Microsoft Office Word</Application>
  <DocSecurity>8</DocSecurity>
  <Lines>226</Lines>
  <Paragraphs>112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5887-S3 AMS KOHL BUCK 645</dc:title>
  <dc:creator>Kathleen Buchli</dc:creator>
  <cp:lastModifiedBy>Kathleen Buchli</cp:lastModifiedBy>
  <cp:revision>2</cp:revision>
  <cp:lastPrinted>2014-03-08T18:34:00Z</cp:lastPrinted>
  <dcterms:created xsi:type="dcterms:W3CDTF">2014-03-08T18:34:00Z</dcterms:created>
  <dcterms:modified xsi:type="dcterms:W3CDTF">2014-03-08T18:35:00Z</dcterms:modified>
</cp:coreProperties>
</file>