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9C084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C5AFE">
            <w:t>6002-S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C5AFE">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C5AFE">
            <w:t>KEIS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C5AFE">
            <w:t>BEZA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C5AFE">
            <w:t>223</w:t>
          </w:r>
        </w:sdtContent>
      </w:sdt>
    </w:p>
    <w:p w:rsidR="00DF5D0E" w:rsidP="00B73E0A" w:rsidRDefault="00AA1230">
      <w:pPr>
        <w:pStyle w:val="OfferedBy"/>
        <w:spacing w:after="120"/>
      </w:pPr>
      <w:r>
        <w:tab/>
      </w:r>
      <w:r>
        <w:tab/>
      </w:r>
      <w:r>
        <w:tab/>
      </w:r>
    </w:p>
    <w:p w:rsidR="00DF5D0E" w:rsidRDefault="009C084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C5AFE">
            <w:rPr>
              <w:b/>
              <w:u w:val="single"/>
            </w:rPr>
            <w:t>SSB 6002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3C5AFE" w:rsidR="003C5AFE">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2010A3">
            <w:rPr>
              <w:b/>
            </w:rPr>
            <w:t xml:space="preserve"> 543</w:t>
          </w:r>
        </w:sdtContent>
      </w:sdt>
    </w:p>
    <w:p w:rsidR="00DF5D0E" w:rsidP="00605C39" w:rsidRDefault="009C084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C5AFE">
            <w:t>By Senators Keiser, Pedersen, Cleveland</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3C5AFE">
          <w:pPr>
            <w:spacing w:line="408" w:lineRule="exact"/>
            <w:jc w:val="right"/>
            <w:rPr>
              <w:b/>
              <w:bCs/>
            </w:rPr>
          </w:pPr>
          <w:r>
            <w:rPr>
              <w:b/>
              <w:bCs/>
            </w:rPr>
            <w:t xml:space="preserve">NOT ADOPTED 02/27/2014</w:t>
          </w:r>
        </w:p>
      </w:sdtContent>
    </w:sdt>
    <w:permStart w:edGrp="everyone" w:id="183304561"/>
    <w:p w:rsidR="005A75A1"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5A75A1">
        <w:t xml:space="preserve">On page 97, line 3, increase the General Fund State appropriation for FY 2015 by $500,000 </w:t>
      </w:r>
    </w:p>
    <w:p w:rsidRPr="005A75A1" w:rsidR="005A75A1" w:rsidP="005A75A1" w:rsidRDefault="005A75A1">
      <w:pPr>
        <w:pStyle w:val="RCWSLText"/>
      </w:pPr>
      <w:r>
        <w:tab/>
        <w:t>Adjust total appropriations accordingly</w:t>
      </w:r>
    </w:p>
    <w:p w:rsidR="003C5AFE" w:rsidP="00C8108C" w:rsidRDefault="005A75A1">
      <w:pPr>
        <w:pStyle w:val="Page"/>
      </w:pPr>
      <w:r>
        <w:tab/>
      </w:r>
      <w:r w:rsidR="003C5AFE">
        <w:t xml:space="preserve">On page </w:t>
      </w:r>
      <w:r w:rsidR="00A03590">
        <w:t>113</w:t>
      </w:r>
      <w:r w:rsidR="003C5AFE">
        <w:t xml:space="preserve">, after line </w:t>
      </w:r>
      <w:r w:rsidR="00A03590">
        <w:t>37</w:t>
      </w:r>
      <w:r w:rsidR="003C5AFE">
        <w:t>, insert the following:</w:t>
      </w:r>
    </w:p>
    <w:p w:rsidRPr="00A03590" w:rsidR="00A03590" w:rsidP="00A03590" w:rsidRDefault="00A03590">
      <w:pPr>
        <w:pStyle w:val="RCWSLText"/>
        <w:rPr>
          <w:u w:val="single"/>
        </w:rPr>
      </w:pPr>
      <w:r>
        <w:tab/>
        <w:t>"</w:t>
      </w:r>
      <w:r>
        <w:rPr>
          <w:u w:val="single"/>
        </w:rPr>
        <w:t xml:space="preserve">(54) </w:t>
      </w:r>
      <w:r w:rsidRPr="00A03590">
        <w:rPr>
          <w:u w:val="single"/>
        </w:rPr>
        <w:t>$500,000 of the general fund--state appropriation for fiscal year 2015 is provided solely to begin the necessary econometric modeling for the federal basic health option authorized in the federal patient protection and affordable care act, section 1331 of P.L. 111-148 of 2010, to analyze the program enrollment, and the costs and impacts to the state, the enrollees, health care provider and facility reimbursement, and the insurance marketplace.  By December 31, 2014, the authority shall publish a report on the findings of the econometric modeling.  The report shall include impacts on:</w:t>
      </w:r>
    </w:p>
    <w:p w:rsidRPr="00A03590" w:rsidR="00A03590" w:rsidP="00A03590" w:rsidRDefault="009C0842">
      <w:pPr>
        <w:pStyle w:val="RCWSLText"/>
        <w:rPr>
          <w:u w:val="single"/>
        </w:rPr>
      </w:pPr>
      <w:r>
        <w:rPr>
          <w:u w:val="single"/>
        </w:rPr>
        <w:tab/>
        <w:t>(a</w:t>
      </w:r>
      <w:r w:rsidRPr="00A03590" w:rsidR="00A03590">
        <w:rPr>
          <w:u w:val="single"/>
        </w:rPr>
        <w:t>) Reimbursement levels affecting provider participation and its relationship to network adequacy in the program;</w:t>
      </w:r>
    </w:p>
    <w:p w:rsidRPr="00A03590" w:rsidR="00A03590" w:rsidP="00A03590" w:rsidRDefault="009C0842">
      <w:pPr>
        <w:pStyle w:val="RCWSLText"/>
        <w:rPr>
          <w:u w:val="single"/>
        </w:rPr>
      </w:pPr>
      <w:r>
        <w:rPr>
          <w:u w:val="single"/>
        </w:rPr>
        <w:tab/>
        <w:t>(b</w:t>
      </w:r>
      <w:r w:rsidRPr="00A03590" w:rsidR="00A03590">
        <w:rPr>
          <w:u w:val="single"/>
        </w:rPr>
        <w:t>) The financial stability of the Washington health benefit exchange, including enrollment, risk profile, and fees for operational sustainability; and</w:t>
      </w:r>
    </w:p>
    <w:p w:rsidRPr="00A03590" w:rsidR="00A03590" w:rsidP="00A03590" w:rsidRDefault="009C0842">
      <w:pPr>
        <w:pStyle w:val="RCWSLText"/>
        <w:rPr>
          <w:u w:val="single"/>
        </w:rPr>
      </w:pPr>
      <w:r>
        <w:rPr>
          <w:u w:val="single"/>
        </w:rPr>
        <w:tab/>
        <w:t>(c</w:t>
      </w:r>
      <w:bookmarkStart w:name="_GoBack" w:id="1"/>
      <w:bookmarkEnd w:id="1"/>
      <w:r w:rsidRPr="00A03590" w:rsidR="00A03590">
        <w:rPr>
          <w:u w:val="single"/>
        </w:rPr>
        <w:t>) Continuity of care, access, and affordability of coverage for potential enrollees in the federal basic health program compared to the insurance marketplace.</w:t>
      </w:r>
      <w:r w:rsidRPr="00A03590" w:rsidR="00A03590">
        <w:t>"</w:t>
      </w:r>
    </w:p>
    <w:permEnd w:id="183304561"/>
    <w:p w:rsidR="00ED2EEB" w:rsidP="003C5AFE"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8753748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C5AFE" w:rsidRDefault="00D659AC">
                <w:pPr>
                  <w:pStyle w:val="Effect"/>
                  <w:suppressLineNumbers/>
                  <w:shd w:val="clear" w:color="auto" w:fill="auto"/>
                  <w:ind w:left="0" w:firstLine="0"/>
                </w:pPr>
              </w:p>
            </w:tc>
            <w:tc>
              <w:tcPr>
                <w:tcW w:w="9874" w:type="dxa"/>
                <w:shd w:val="clear" w:color="auto" w:fill="FFFFFF" w:themeFill="background1"/>
              </w:tcPr>
              <w:p w:rsidR="001C1B27" w:rsidP="003C5AF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33D05">
                  <w:t xml:space="preserve">Directs the Health Care Authority to begin econometric modeling to analyze </w:t>
                </w:r>
                <w:r w:rsidR="005A75A1">
                  <w:t xml:space="preserve">the federal </w:t>
                </w:r>
                <w:r w:rsidR="00533D05">
                  <w:t>Basic Health Program enrollment</w:t>
                </w:r>
                <w:r w:rsidR="005A75A1">
                  <w:t xml:space="preserve">, </w:t>
                </w:r>
                <w:r w:rsidR="00533D05">
                  <w:t>costs and impacts</w:t>
                </w:r>
                <w:r w:rsidR="005A75A1">
                  <w:t>,</w:t>
                </w:r>
                <w:r w:rsidR="00533D05">
                  <w:t xml:space="preserve"> and </w:t>
                </w:r>
                <w:r w:rsidR="005A75A1">
                  <w:t xml:space="preserve">to publish a </w:t>
                </w:r>
                <w:r w:rsidR="00533D05">
                  <w:t>report by December 1, 2014.</w:t>
                </w:r>
              </w:p>
              <w:p w:rsidR="00533D05" w:rsidP="003C5AFE" w:rsidRDefault="00533D05">
                <w:pPr>
                  <w:pStyle w:val="Effect"/>
                  <w:suppressLineNumbers/>
                  <w:shd w:val="clear" w:color="auto" w:fill="auto"/>
                  <w:ind w:left="0" w:firstLine="0"/>
                </w:pPr>
              </w:p>
              <w:p w:rsidRPr="0096303F" w:rsidR="00533D05" w:rsidP="003C5AFE" w:rsidRDefault="00533D05">
                <w:pPr>
                  <w:pStyle w:val="Effect"/>
                  <w:suppressLineNumbers/>
                  <w:shd w:val="clear" w:color="auto" w:fill="auto"/>
                  <w:ind w:left="0" w:firstLine="0"/>
                </w:pPr>
                <w:r>
                  <w:t>FISCAL EFFECT: $500,000 General Fund--State increase</w:t>
                </w:r>
              </w:p>
              <w:p w:rsidRPr="007D1589" w:rsidR="001B4E53" w:rsidP="003C5AFE" w:rsidRDefault="001B4E53">
                <w:pPr>
                  <w:pStyle w:val="ListBullet"/>
                  <w:numPr>
                    <w:ilvl w:val="0"/>
                    <w:numId w:val="0"/>
                  </w:numPr>
                  <w:suppressLineNumbers/>
                </w:pPr>
              </w:p>
            </w:tc>
          </w:tr>
        </w:sdtContent>
      </w:sdt>
      <w:permEnd w:id="1987537489"/>
    </w:tbl>
    <w:p w:rsidR="00DF5D0E" w:rsidP="003C5AFE" w:rsidRDefault="00DF5D0E">
      <w:pPr>
        <w:pStyle w:val="BillEnd"/>
        <w:suppressLineNumbers/>
      </w:pPr>
    </w:p>
    <w:p w:rsidR="00DF5D0E" w:rsidP="003C5AFE" w:rsidRDefault="00DE256E">
      <w:pPr>
        <w:pStyle w:val="BillEnd"/>
        <w:suppressLineNumbers/>
      </w:pPr>
      <w:r>
        <w:rPr>
          <w:b/>
        </w:rPr>
        <w:t>--- END ---</w:t>
      </w:r>
    </w:p>
    <w:p w:rsidR="00DF5D0E" w:rsidP="003C5AF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AFE" w:rsidRDefault="003C5AFE" w:rsidP="00DF5D0E">
      <w:r>
        <w:separator/>
      </w:r>
    </w:p>
  </w:endnote>
  <w:endnote w:type="continuationSeparator" w:id="0">
    <w:p w:rsidR="003C5AFE" w:rsidRDefault="003C5AF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9C0842">
        <w:t>6002-S AMS KEIS BEZA 223</w:t>
      </w:r>
    </w:fldSimple>
    <w:r w:rsidR="001B4E53">
      <w:tab/>
    </w:r>
    <w:r>
      <w:fldChar w:fldCharType="begin"/>
    </w:r>
    <w:r>
      <w:instrText xml:space="preserve"> PAGE  \* Arabic  \* MERGEFORMAT </w:instrText>
    </w:r>
    <w:r>
      <w:fldChar w:fldCharType="separate"/>
    </w:r>
    <w:r w:rsidR="003C5AFE">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9C0842">
        <w:t>6002-S AMS KEIS BEZA 223</w:t>
      </w:r>
    </w:fldSimple>
    <w:r w:rsidR="001B4E53">
      <w:tab/>
    </w:r>
    <w:r>
      <w:fldChar w:fldCharType="begin"/>
    </w:r>
    <w:r>
      <w:instrText xml:space="preserve"> PAGE  \* Arabic  \* MERGEFORMAT </w:instrText>
    </w:r>
    <w:r>
      <w:fldChar w:fldCharType="separate"/>
    </w:r>
    <w:r w:rsidR="009C084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AFE" w:rsidRDefault="003C5AFE" w:rsidP="00DF5D0E">
      <w:r>
        <w:separator/>
      </w:r>
    </w:p>
  </w:footnote>
  <w:footnote w:type="continuationSeparator" w:id="0">
    <w:p w:rsidR="003C5AFE" w:rsidRDefault="003C5AF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010A3"/>
    <w:rsid w:val="00217E8A"/>
    <w:rsid w:val="00265296"/>
    <w:rsid w:val="00281CBD"/>
    <w:rsid w:val="00316CD9"/>
    <w:rsid w:val="003C5AFE"/>
    <w:rsid w:val="003E2FC6"/>
    <w:rsid w:val="00492DDC"/>
    <w:rsid w:val="004C6615"/>
    <w:rsid w:val="00523C5A"/>
    <w:rsid w:val="00533D05"/>
    <w:rsid w:val="005A75A1"/>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C0842"/>
    <w:rsid w:val="009F23A9"/>
    <w:rsid w:val="00A01F29"/>
    <w:rsid w:val="00A03590"/>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65D7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6002-S</BillDocName>
  <AmendType>AMS</AmendType>
  <SponsorAcronym>KEIS</SponsorAcronym>
  <DrafterAcronym>BEZA</DrafterAcronym>
  <DraftNumber>223</DraftNumber>
  <ReferenceNumber>SSB 6002</ReferenceNumber>
  <Floor>S AMD</Floor>
  <AmendmentNumber> 543</AmendmentNumber>
  <Sponsors>By Senators Keiser, Pedersen, Cleveland</Sponsors>
  <FloorAction>NOT ADOPTED 02/27/2014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1</Pages>
  <Words>352</Words>
  <Characters>1260</Characters>
  <Application>Microsoft Office Word</Application>
  <DocSecurity>8</DocSecurity>
  <Lines>252</Lines>
  <Paragraphs>134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6002-S AMS KEIS BEZA 223</dc:title>
  <dc:creator>Michael Bezanson</dc:creator>
  <cp:lastModifiedBy>Michael Bezanson</cp:lastModifiedBy>
  <cp:revision>5</cp:revision>
  <cp:lastPrinted>2014-02-27T17:01:00Z</cp:lastPrinted>
  <dcterms:created xsi:type="dcterms:W3CDTF">2014-02-27T16:54:00Z</dcterms:created>
  <dcterms:modified xsi:type="dcterms:W3CDTF">2014-02-27T17:05:00Z</dcterms:modified>
</cp:coreProperties>
</file>