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51B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5E68">
            <w:t>6002-S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5E6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5E68">
            <w:t>SHEL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5E68">
            <w:t>MCNA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5E68">
            <w:t>898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1B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5E68">
            <w:rPr>
              <w:b/>
              <w:u w:val="single"/>
            </w:rPr>
            <w:t>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75E68" w:rsidR="00B75E6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E570E">
            <w:rPr>
              <w:b/>
            </w:rPr>
            <w:t xml:space="preserve"> 532</w:t>
          </w:r>
        </w:sdtContent>
      </w:sdt>
    </w:p>
    <w:p w:rsidR="00DF5D0E" w:rsidP="00605C39" w:rsidRDefault="00D51B4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5E68">
            <w:t>By Senators Sheldon,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75E6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02/27/2014</w:t>
          </w:r>
        </w:p>
      </w:sdtContent>
    </w:sdt>
    <w:permStart w:edGrp="everyone" w:id="1112344987"/>
    <w:p w:rsidR="003545E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75E68">
        <w:t xml:space="preserve">On page </w:t>
      </w:r>
      <w:r w:rsidR="003545ED">
        <w:t>163</w:t>
      </w:r>
      <w:r w:rsidR="00B75E68">
        <w:t xml:space="preserve">, </w:t>
      </w:r>
      <w:r w:rsidR="003545ED">
        <w:t xml:space="preserve">after </w:t>
      </w:r>
      <w:r w:rsidR="00B75E68">
        <w:t xml:space="preserve">line </w:t>
      </w:r>
      <w:r w:rsidR="003545ED">
        <w:t xml:space="preserve">25, </w:t>
      </w:r>
      <w:r w:rsidR="00B75E68">
        <w:t>insert</w:t>
      </w:r>
      <w:r w:rsidR="003545ED">
        <w:t xml:space="preserve"> the following:</w:t>
      </w:r>
    </w:p>
    <w:p w:rsidRPr="003545ED" w:rsidR="003545ED" w:rsidP="003545ED" w:rsidRDefault="003545ED">
      <w:pPr>
        <w:pStyle w:val="Page"/>
        <w:rPr>
          <w:u w:val="single"/>
        </w:rPr>
      </w:pPr>
      <w:r w:rsidRPr="003545ED">
        <w:rPr>
          <w:u w:val="single"/>
        </w:rPr>
        <w:tab/>
      </w:r>
      <w:r w:rsidR="004E390C">
        <w:rPr>
          <w:u w:val="single"/>
        </w:rPr>
        <w:t>"</w:t>
      </w:r>
      <w:r>
        <w:rPr>
          <w:u w:val="single"/>
        </w:rPr>
        <w:t>(</w:t>
      </w:r>
      <w:r w:rsidR="004E390C">
        <w:rPr>
          <w:u w:val="single"/>
        </w:rPr>
        <w:t>4</w:t>
      </w:r>
      <w:r>
        <w:rPr>
          <w:u w:val="single"/>
        </w:rPr>
        <w:t>) (a)</w:t>
      </w:r>
      <w:r w:rsidRPr="003545ED" w:rsidR="00B75E68">
        <w:rPr>
          <w:u w:val="single"/>
        </w:rPr>
        <w:t xml:space="preserve"> </w:t>
      </w:r>
      <w:r w:rsidRPr="003545ED">
        <w:rPr>
          <w:u w:val="single"/>
        </w:rPr>
        <w:t xml:space="preserve">The </w:t>
      </w:r>
      <w:r w:rsidRPr="003545ED">
        <w:rPr>
          <w:u w:val="single"/>
        </w:rPr>
        <w:t>Puget</w:t>
      </w:r>
      <w:r>
        <w:rPr>
          <w:u w:val="single"/>
        </w:rPr>
        <w:t xml:space="preserve"> S</w:t>
      </w:r>
      <w:r w:rsidRPr="003545ED">
        <w:rPr>
          <w:u w:val="single"/>
        </w:rPr>
        <w:t xml:space="preserve">ound partnership shall convene a governor-appointed work group of state agencies,  local integrating  organizations, congressional staff, and others participating as funders or eligible recipients of nontribal, federal environmental protection agency national estuary program grants for </w:t>
      </w:r>
      <w:r w:rsidRPr="003545ED">
        <w:rPr>
          <w:u w:val="single"/>
        </w:rPr>
        <w:t>Puget</w:t>
      </w:r>
      <w:r w:rsidRPr="003545ED">
        <w:rPr>
          <w:u w:val="single"/>
        </w:rPr>
        <w:t xml:space="preserve"> </w:t>
      </w:r>
      <w:r>
        <w:rPr>
          <w:u w:val="single"/>
        </w:rPr>
        <w:t>S</w:t>
      </w:r>
      <w:r w:rsidRPr="003545ED">
        <w:rPr>
          <w:u w:val="single"/>
        </w:rPr>
        <w:t xml:space="preserve">ound restoration.  The governor shall invite representatives of the </w:t>
      </w:r>
      <w:r w:rsidRPr="003545ED">
        <w:rPr>
          <w:u w:val="single"/>
        </w:rPr>
        <w:t>United States</w:t>
      </w:r>
      <w:r w:rsidRPr="003545ED">
        <w:rPr>
          <w:u w:val="single"/>
        </w:rPr>
        <w:t xml:space="preserve"> environmental protection agency region ten and affected tribes to participate.  State participation shall include the departments of health, ecology, fish and wildlife and natural resources.</w:t>
      </w:r>
    </w:p>
    <w:p w:rsidRPr="003545ED" w:rsidR="003545ED" w:rsidP="003545ED" w:rsidRDefault="003545ED">
      <w:pPr>
        <w:pStyle w:val="Page"/>
        <w:rPr>
          <w:u w:val="single"/>
        </w:rPr>
      </w:pPr>
      <w:r>
        <w:rPr>
          <w:u w:val="single"/>
        </w:rPr>
        <w:tab/>
        <w:t xml:space="preserve">(b) </w:t>
      </w:r>
      <w:r w:rsidRPr="003545ED">
        <w:rPr>
          <w:u w:val="single"/>
        </w:rPr>
        <w:t xml:space="preserve">The purpose of the work group is to develop recommendations to improve outcomes for </w:t>
      </w:r>
      <w:r w:rsidRPr="003545ED">
        <w:rPr>
          <w:u w:val="single"/>
        </w:rPr>
        <w:t>Puget</w:t>
      </w:r>
      <w:r w:rsidRPr="003545ED">
        <w:rPr>
          <w:u w:val="single"/>
        </w:rPr>
        <w:t xml:space="preserve"> </w:t>
      </w:r>
      <w:r w:rsidRPr="003545ED">
        <w:rPr>
          <w:u w:val="single"/>
        </w:rPr>
        <w:t>Sound</w:t>
      </w:r>
      <w:r w:rsidRPr="003545ED">
        <w:rPr>
          <w:u w:val="single"/>
        </w:rPr>
        <w:t xml:space="preserve"> recovery targets and streamline the nontribal, national estuary program fund distribution process, including </w:t>
      </w:r>
      <w:r w:rsidRPr="003545ED">
        <w:rPr>
          <w:u w:val="single"/>
        </w:rPr>
        <w:t>Puget</w:t>
      </w:r>
      <w:r w:rsidRPr="003545ED">
        <w:rPr>
          <w:u w:val="single"/>
        </w:rPr>
        <w:t xml:space="preserve"> </w:t>
      </w:r>
      <w:r w:rsidR="004E390C">
        <w:rPr>
          <w:u w:val="single"/>
        </w:rPr>
        <w:t>S</w:t>
      </w:r>
      <w:r w:rsidRPr="003545ED">
        <w:rPr>
          <w:u w:val="single"/>
        </w:rPr>
        <w:t xml:space="preserve">ound geographic initiative funds, and state investments for </w:t>
      </w:r>
      <w:r w:rsidRPr="003545ED">
        <w:rPr>
          <w:u w:val="single"/>
        </w:rPr>
        <w:t>Puget</w:t>
      </w:r>
      <w:r w:rsidRPr="003545ED">
        <w:rPr>
          <w:u w:val="single"/>
        </w:rPr>
        <w:t xml:space="preserve"> </w:t>
      </w:r>
      <w:r w:rsidR="004E390C">
        <w:rPr>
          <w:u w:val="single"/>
        </w:rPr>
        <w:t>S</w:t>
      </w:r>
      <w:r w:rsidRPr="003545ED">
        <w:rPr>
          <w:u w:val="single"/>
        </w:rPr>
        <w:t>ound recovery.  The workgroup shall:</w:t>
      </w:r>
    </w:p>
    <w:p w:rsidRPr="003545ED" w:rsidR="003545ED" w:rsidP="003545ED" w:rsidRDefault="003545ED">
      <w:pPr>
        <w:pStyle w:val="Page"/>
        <w:rPr>
          <w:u w:val="single"/>
        </w:rPr>
      </w:pPr>
      <w:r>
        <w:rPr>
          <w:u w:val="single"/>
        </w:rPr>
        <w:tab/>
        <w:t>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) </w:t>
      </w:r>
      <w:r w:rsidRPr="003545ED">
        <w:rPr>
          <w:u w:val="single"/>
        </w:rPr>
        <w:t>Include lean process improve</w:t>
      </w:r>
      <w:r w:rsidR="008F21CA">
        <w:rPr>
          <w:u w:val="single"/>
        </w:rPr>
        <w:t>ment tools in its approach;</w:t>
      </w:r>
    </w:p>
    <w:p w:rsidRPr="003545ED" w:rsidR="003545ED" w:rsidP="003545ED" w:rsidRDefault="003545ED">
      <w:pPr>
        <w:pStyle w:val="Page"/>
        <w:rPr>
          <w:u w:val="single"/>
        </w:rPr>
      </w:pPr>
      <w:r w:rsidRPr="003545ED">
        <w:rPr>
          <w:u w:val="single"/>
        </w:rPr>
        <w:tab/>
      </w:r>
      <w:r>
        <w:rPr>
          <w:u w:val="single"/>
        </w:rPr>
        <w:t>(ii)</w:t>
      </w:r>
      <w:r w:rsidRPr="003545ED">
        <w:rPr>
          <w:u w:val="single"/>
        </w:rPr>
        <w:t xml:space="preserve">Identify both short-term and long-term recommendations to improve the funding distribution process within the context of the national estuary program, and any related changes to the </w:t>
      </w:r>
      <w:r w:rsidRPr="003545ED">
        <w:rPr>
          <w:u w:val="single"/>
        </w:rPr>
        <w:t>Puget Sound</w:t>
      </w:r>
      <w:r w:rsidRPr="003545ED">
        <w:rPr>
          <w:u w:val="single"/>
        </w:rPr>
        <w:t xml:space="preserve"> action agenda</w:t>
      </w:r>
      <w:r w:rsidR="008F21CA">
        <w:rPr>
          <w:u w:val="single"/>
        </w:rPr>
        <w:t>;</w:t>
      </w:r>
    </w:p>
    <w:p w:rsidRPr="003545ED" w:rsidR="003545ED" w:rsidP="003545ED" w:rsidRDefault="003545ED">
      <w:pPr>
        <w:pStyle w:val="Page"/>
        <w:rPr>
          <w:u w:val="single"/>
        </w:rPr>
      </w:pPr>
      <w:r>
        <w:rPr>
          <w:u w:val="single"/>
        </w:rPr>
        <w:t xml:space="preserve"> </w:t>
      </w:r>
      <w:r w:rsidRPr="003545ED">
        <w:rPr>
          <w:u w:val="single"/>
        </w:rPr>
        <w:tab/>
      </w:r>
      <w:r>
        <w:rPr>
          <w:u w:val="single"/>
        </w:rPr>
        <w:t xml:space="preserve">(iii) </w:t>
      </w:r>
      <w:r w:rsidRPr="003545ED">
        <w:rPr>
          <w:u w:val="single"/>
        </w:rPr>
        <w:t xml:space="preserve">Examine the size, distribution and use of non-tribal national estuary program funding in relation to the size, distribution and use of total state funding and, to the extent possible, other federal funding for </w:t>
      </w:r>
      <w:r w:rsidRPr="003545ED">
        <w:rPr>
          <w:u w:val="single"/>
        </w:rPr>
        <w:t>Puget</w:t>
      </w:r>
      <w:r w:rsidRPr="003545ED">
        <w:rPr>
          <w:u w:val="single"/>
        </w:rPr>
        <w:t xml:space="preserve"> </w:t>
      </w:r>
      <w:r w:rsidRPr="003545ED">
        <w:rPr>
          <w:u w:val="single"/>
        </w:rPr>
        <w:t>Sound</w:t>
      </w:r>
      <w:r w:rsidR="008F21CA">
        <w:rPr>
          <w:u w:val="single"/>
        </w:rPr>
        <w:t xml:space="preserve"> restoration;</w:t>
      </w:r>
    </w:p>
    <w:p w:rsidRPr="003545ED" w:rsidR="003545ED" w:rsidP="003545ED" w:rsidRDefault="003545ED">
      <w:pPr>
        <w:pStyle w:val="Page"/>
        <w:rPr>
          <w:u w:val="single"/>
        </w:rPr>
      </w:pPr>
      <w:r>
        <w:rPr>
          <w:u w:val="single"/>
        </w:rPr>
        <w:tab/>
        <w:t xml:space="preserve">(iv) </w:t>
      </w:r>
      <w:r w:rsidRPr="003545ED">
        <w:rPr>
          <w:u w:val="single"/>
        </w:rPr>
        <w:t xml:space="preserve">Identify from existing information any funding gaps in </w:t>
      </w:r>
      <w:proofErr w:type="spellStart"/>
      <w:r w:rsidRPr="003545ED">
        <w:rPr>
          <w:u w:val="single"/>
        </w:rPr>
        <w:t>puget</w:t>
      </w:r>
      <w:proofErr w:type="spellEnd"/>
      <w:r w:rsidRPr="003545ED">
        <w:rPr>
          <w:u w:val="single"/>
        </w:rPr>
        <w:t xml:space="preserve"> sound restoration related to implementing local priorities in the action agenda for </w:t>
      </w:r>
      <w:r w:rsidRPr="003545ED" w:rsidR="004E390C">
        <w:rPr>
          <w:u w:val="single"/>
        </w:rPr>
        <w:t>Puget</w:t>
      </w:r>
      <w:r w:rsidR="004E390C">
        <w:rPr>
          <w:u w:val="single"/>
        </w:rPr>
        <w:t xml:space="preserve"> S</w:t>
      </w:r>
      <w:r w:rsidR="008F21CA">
        <w:rPr>
          <w:u w:val="single"/>
        </w:rPr>
        <w:t>ound recovery;</w:t>
      </w:r>
    </w:p>
    <w:p w:rsidRPr="003545ED" w:rsidR="003545ED" w:rsidP="003545ED" w:rsidRDefault="003545ED">
      <w:pPr>
        <w:pStyle w:val="Page"/>
        <w:rPr>
          <w:u w:val="single"/>
        </w:rPr>
      </w:pPr>
      <w:r w:rsidRPr="003545ED">
        <w:rPr>
          <w:u w:val="single"/>
        </w:rPr>
        <w:lastRenderedPageBreak/>
        <w:tab/>
      </w:r>
      <w:r>
        <w:rPr>
          <w:u w:val="single"/>
        </w:rPr>
        <w:t xml:space="preserve">(v) </w:t>
      </w:r>
      <w:r w:rsidRPr="003545ED">
        <w:rPr>
          <w:u w:val="single"/>
        </w:rPr>
        <w:t>Examine the pros and cons of national estuary grant management and distribution:</w:t>
      </w:r>
    </w:p>
    <w:p w:rsidRPr="003545ED" w:rsidR="003545ED" w:rsidP="003545ED" w:rsidRDefault="003545ED">
      <w:pPr>
        <w:pStyle w:val="Pag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(A) </w:t>
      </w:r>
      <w:r w:rsidRPr="003545ED">
        <w:rPr>
          <w:u w:val="single"/>
        </w:rPr>
        <w:t>Through a single state agency;</w:t>
      </w:r>
    </w:p>
    <w:p w:rsidRPr="003545ED" w:rsidR="003545ED" w:rsidP="003545ED" w:rsidRDefault="003545ED">
      <w:pPr>
        <w:pStyle w:val="Pag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(B) </w:t>
      </w:r>
      <w:r w:rsidRPr="003545ED">
        <w:rPr>
          <w:u w:val="single"/>
        </w:rPr>
        <w:t>Through the current multiple state agency approach; and</w:t>
      </w:r>
    </w:p>
    <w:p w:rsidRPr="003545ED" w:rsidR="003545ED" w:rsidP="003545ED" w:rsidRDefault="003545ED">
      <w:pPr>
        <w:pStyle w:val="Pag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(C) </w:t>
      </w:r>
      <w:r w:rsidRPr="003545ED">
        <w:rPr>
          <w:u w:val="single"/>
        </w:rPr>
        <w:t>Through a consortium of local integrating organizations as a receiver and distribu</w:t>
      </w:r>
      <w:r w:rsidR="008F21CA">
        <w:rPr>
          <w:u w:val="single"/>
        </w:rPr>
        <w:t>tor of a portion of grant funds; and</w:t>
      </w:r>
    </w:p>
    <w:p w:rsidRPr="003545ED" w:rsidR="003545ED" w:rsidP="003545ED" w:rsidRDefault="003545ED">
      <w:pPr>
        <w:pStyle w:val="Page"/>
        <w:rPr>
          <w:u w:val="single"/>
        </w:rPr>
      </w:pPr>
      <w:r>
        <w:rPr>
          <w:u w:val="single"/>
        </w:rPr>
        <w:tab/>
      </w:r>
      <w:proofErr w:type="gramStart"/>
      <w:r>
        <w:rPr>
          <w:u w:val="single"/>
        </w:rPr>
        <w:t>(</w:t>
      </w:r>
      <w:r w:rsidR="004E390C">
        <w:rPr>
          <w:u w:val="single"/>
        </w:rPr>
        <w:t>vi</w:t>
      </w:r>
      <w:r>
        <w:rPr>
          <w:u w:val="single"/>
        </w:rPr>
        <w:t xml:space="preserve">) </w:t>
      </w:r>
      <w:r w:rsidRPr="003545ED">
        <w:rPr>
          <w:u w:val="single"/>
        </w:rPr>
        <w:t>Examine</w:t>
      </w:r>
      <w:proofErr w:type="gramEnd"/>
      <w:r w:rsidRPr="003545ED">
        <w:rPr>
          <w:u w:val="single"/>
        </w:rPr>
        <w:t xml:space="preserve"> the feasibility of creating a centralized location to access information on how national estuary grant funds have been distributed and to whom.</w:t>
      </w:r>
    </w:p>
    <w:p w:rsidRPr="003545ED" w:rsidR="00B75E68" w:rsidP="003545ED" w:rsidRDefault="003545ED">
      <w:pPr>
        <w:pStyle w:val="Page"/>
        <w:rPr>
          <w:u w:val="single"/>
        </w:rPr>
      </w:pPr>
      <w:r>
        <w:rPr>
          <w:u w:val="single"/>
        </w:rPr>
        <w:tab/>
        <w:t>(</w:t>
      </w:r>
      <w:proofErr w:type="gramStart"/>
      <w:r w:rsidR="004E390C">
        <w:rPr>
          <w:u w:val="single"/>
        </w:rPr>
        <w:t>c</w:t>
      </w:r>
      <w:proofErr w:type="gramEnd"/>
      <w:r>
        <w:rPr>
          <w:u w:val="single"/>
        </w:rPr>
        <w:t xml:space="preserve">) </w:t>
      </w:r>
      <w:r w:rsidRPr="003545ED">
        <w:rPr>
          <w:u w:val="single"/>
        </w:rPr>
        <w:t>The work group shall submit its findings and recommendations to the governor, appropriate committees of the legislature and environmental protection agency region ten by September 1, 2014</w:t>
      </w:r>
      <w:r>
        <w:t>.</w:t>
      </w:r>
      <w:r w:rsidR="008F21CA">
        <w:t>"</w:t>
      </w:r>
      <w:bookmarkStart w:name="_GoBack" w:id="1"/>
      <w:bookmarkEnd w:id="1"/>
    </w:p>
    <w:permEnd w:id="1112344987"/>
    <w:p w:rsidR="00ED2EEB" w:rsidP="00B75E6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42622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75E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E390C" w:rsidP="00B75E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545ED">
                  <w:t>Requires the Puget Sound Partnership to convene a governor-appointed work group to develop recommendations to</w:t>
                </w:r>
                <w:r w:rsidR="004E390C">
                  <w:t xml:space="preserve"> </w:t>
                </w:r>
                <w:r w:rsidR="003545ED">
                  <w:t>improve outcomes for Puget Sound</w:t>
                </w:r>
                <w:r w:rsidR="004E390C">
                  <w:t xml:space="preserve"> recovery by evaluating the current funding process and distributions.</w:t>
                </w:r>
              </w:p>
              <w:p w:rsidR="004E390C" w:rsidP="00B75E68" w:rsidRDefault="004E39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E390C" w:rsidR="004E390C" w:rsidP="00B75E68" w:rsidRDefault="004E39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 Within available resources.</w:t>
                </w:r>
              </w:p>
              <w:p w:rsidRPr="007D1589" w:rsidR="001B4E53" w:rsidP="00B75E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4262200"/>
    </w:tbl>
    <w:p w:rsidR="00DF5D0E" w:rsidP="00B75E68" w:rsidRDefault="00DF5D0E">
      <w:pPr>
        <w:pStyle w:val="BillEnd"/>
        <w:suppressLineNumbers/>
      </w:pPr>
    </w:p>
    <w:p w:rsidR="00DF5D0E" w:rsidP="00B75E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75E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68" w:rsidRDefault="00B75E68" w:rsidP="00DF5D0E">
      <w:r>
        <w:separator/>
      </w:r>
    </w:p>
  </w:endnote>
  <w:endnote w:type="continuationSeparator" w:id="0">
    <w:p w:rsidR="00B75E68" w:rsidRDefault="00B75E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51B42">
        <w:t>6002-S AMS SHEL MCNA 898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1B4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51B42">
        <w:t>6002-S AMS SHEL MCNA 898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1B4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68" w:rsidRDefault="00B75E68" w:rsidP="00DF5D0E">
      <w:r>
        <w:separator/>
      </w:r>
    </w:p>
  </w:footnote>
  <w:footnote w:type="continuationSeparator" w:id="0">
    <w:p w:rsidR="00B75E68" w:rsidRDefault="00B75E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45ED"/>
    <w:rsid w:val="003E2FC6"/>
    <w:rsid w:val="00492DDC"/>
    <w:rsid w:val="004C6615"/>
    <w:rsid w:val="004E390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70E"/>
    <w:rsid w:val="008F21C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E68"/>
    <w:rsid w:val="00B961E0"/>
    <w:rsid w:val="00BF44DF"/>
    <w:rsid w:val="00C61A83"/>
    <w:rsid w:val="00C8108C"/>
    <w:rsid w:val="00D40447"/>
    <w:rsid w:val="00D51B4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_s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111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</BillDocName>
  <AmendType>AMS</AmendType>
  <SponsorAcronym>SHEL</SponsorAcronym>
  <DrafterAcronym>MCNA</DrafterAcronym>
  <DraftNumber>898</DraftNumber>
  <ReferenceNumber>SSB 6002</ReferenceNumber>
  <Floor>S AMD</Floor>
  <AmendmentNumber> 532</AmendmentNumber>
  <Sponsors>By Senators Sheldon, Fraser</Sponsors>
  <FloorAction>WITHDRAWN 02/27/2014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590</Words>
  <Characters>2143</Characters>
  <Application>Microsoft Office Word</Application>
  <DocSecurity>8</DocSecurity>
  <Lines>428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6002-S AMS SHEL MCNA 898</vt:lpstr>
    </vt:vector>
  </TitlesOfParts>
  <Company>Washington State Legislature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 AMS SHEL MCNA 898</dc:title>
  <dc:creator>Sherry McNamara</dc:creator>
  <cp:lastModifiedBy>Sherry McNamara</cp:lastModifiedBy>
  <cp:revision>3</cp:revision>
  <cp:lastPrinted>2014-02-27T17:45:00Z</cp:lastPrinted>
  <dcterms:created xsi:type="dcterms:W3CDTF">2014-02-27T17:45:00Z</dcterms:created>
  <dcterms:modified xsi:type="dcterms:W3CDTF">2014-02-27T17:47:00Z</dcterms:modified>
</cp:coreProperties>
</file>