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D92A4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F1E99">
            <w:t>6020-S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F1E9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F1E99">
            <w:t>FRAS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F1E99">
            <w:t>SIMS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F1E99">
            <w:t>171</w:t>
          </w:r>
        </w:sdtContent>
      </w:sdt>
    </w:p>
    <w:p w:rsidR="00DF5D0E" w:rsidP="00B73E0A" w:rsidRDefault="00AA1230">
      <w:pPr>
        <w:pStyle w:val="OfferedBy"/>
        <w:spacing w:after="120"/>
      </w:pPr>
      <w:r>
        <w:tab/>
      </w:r>
      <w:r>
        <w:tab/>
      </w:r>
      <w:r>
        <w:tab/>
      </w:r>
    </w:p>
    <w:p w:rsidR="00DF5D0E" w:rsidRDefault="00D92A4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F1E99">
            <w:rPr>
              <w:b/>
              <w:u w:val="single"/>
            </w:rPr>
            <w:t>SSB 6020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FF1E99" w:rsidR="00FF1E99">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64442">
            <w:rPr>
              <w:b/>
            </w:rPr>
            <w:t xml:space="preserve"> 538</w:t>
          </w:r>
        </w:sdtContent>
      </w:sdt>
    </w:p>
    <w:p w:rsidR="00DF5D0E" w:rsidP="00605C39" w:rsidRDefault="00D92A4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F1E99">
            <w:t>By Senators Fraser, Keiser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FF1E99">
          <w:pPr>
            <w:spacing w:line="408" w:lineRule="exact"/>
            <w:jc w:val="right"/>
            <w:rPr>
              <w:b/>
              <w:bCs/>
            </w:rPr>
          </w:pPr>
          <w:r>
            <w:rPr>
              <w:b/>
              <w:bCs/>
            </w:rPr>
            <w:t xml:space="preserve">WITHDRAWN 02/28/2014</w:t>
          </w:r>
        </w:p>
      </w:sdtContent>
    </w:sdt>
    <w:permStart w:edGrp="everyone" w:id="1708615405"/>
    <w:p w:rsidR="00417036" w:rsidP="00417036"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417036">
        <w:t>On page 22, on line 11 after "act." insert the following:</w:t>
      </w:r>
      <w:r w:rsidR="00417036">
        <w:br/>
      </w:r>
      <w:r w:rsidR="00417036">
        <w:tab/>
        <w:t>"</w:t>
      </w:r>
      <w:r w:rsidR="00417036">
        <w:rPr>
          <w:u w:val="single"/>
        </w:rPr>
        <w:t>The building will be delivered using design build, as defined by chapter 39.10 RCW, with a guarantee for energy, operations, and maintenance performance.  The term for performance validation must not be less than five years.  The state may use state employees for services not related to building performance.  Criteria for selecting a contractor must include life cycle costs, energy costs, or energy use index.  The scope of the building shall be between two hundred thousand and two hundred twenty-five thousand square feet of office space based on the office of financial management's direction for square feet and tenants identified in the programming phase including the Washington state patrol.  Initial tenant lease costs for the building may not exceed six dollars per gross square foot not including debt services.  Proposals must be received by January 31, 2014.  This is phase one of a two-phase process that includes future demolition of the current general administration building and construction of a similar facility which may include the state library as a tenant.</w:t>
      </w:r>
      <w:r w:rsidR="00417036">
        <w:t>"</w:t>
      </w:r>
    </w:p>
    <w:p w:rsidR="00417036" w:rsidP="00417036" w:rsidRDefault="00417036">
      <w:pPr>
        <w:pStyle w:val="Page"/>
      </w:pPr>
    </w:p>
    <w:p w:rsidR="00417036" w:rsidP="00417036" w:rsidRDefault="00417036">
      <w:pPr>
        <w:pStyle w:val="Page"/>
      </w:pPr>
      <w:r>
        <w:tab/>
        <w:t>On page 22, beginning on line 14, after "State Building Construction Account--State . . ." strike all material through "</w:t>
      </w:r>
      <w:r>
        <w:rPr>
          <w:u w:val="single"/>
        </w:rPr>
        <w:t>$1,950,000</w:t>
      </w:r>
      <w:r>
        <w:t>" and insert "$13,000,000"</w:t>
      </w:r>
    </w:p>
    <w:p w:rsidR="00417036" w:rsidP="00417036" w:rsidRDefault="00417036">
      <w:pPr>
        <w:pStyle w:val="Page"/>
      </w:pPr>
      <w:r>
        <w:tab/>
      </w:r>
    </w:p>
    <w:p w:rsidR="00417036" w:rsidP="00417036" w:rsidRDefault="00417036">
      <w:pPr>
        <w:pStyle w:val="Page"/>
      </w:pPr>
      <w:r>
        <w:tab/>
        <w:t>On page 22, beginning on line 18, after "TOTAL . . ." strike all material through "</w:t>
      </w:r>
      <w:r>
        <w:rPr>
          <w:u w:val="single"/>
        </w:rPr>
        <w:t>$1,950,000</w:t>
      </w:r>
      <w:r>
        <w:t>" and insert "$13,000,000"</w:t>
      </w:r>
    </w:p>
    <w:p w:rsidR="00417036" w:rsidP="00417036" w:rsidRDefault="00417036">
      <w:pPr>
        <w:pStyle w:val="RCWSLText"/>
      </w:pPr>
    </w:p>
    <w:p w:rsidRPr="00417036" w:rsidR="00417036" w:rsidP="00417036" w:rsidRDefault="00417036">
      <w:pPr>
        <w:pStyle w:val="RCWSLText"/>
      </w:pPr>
    </w:p>
    <w:p w:rsidR="00417036" w:rsidP="00417036" w:rsidRDefault="00417036">
      <w:pPr>
        <w:pStyle w:val="Page"/>
      </w:pPr>
      <w:r>
        <w:lastRenderedPageBreak/>
        <w:tab/>
        <w:t>On page 49, beginning on line 9, after "(b)" strike all material through "</w:t>
      </w:r>
      <w:r>
        <w:rPr>
          <w:strike/>
        </w:rPr>
        <w:t>Olympia.</w:t>
      </w:r>
      <w:r>
        <w:t>" on line 11 and insert "Enter into a financing contract for up to $69,000,000 plus financing expenses and required reserves pursuant to chapter 39.94 RCW to construct a new office building at 1063 Capitol Way South, Olympia((</w:t>
      </w:r>
      <w:r>
        <w:rPr>
          <w:strike/>
        </w:rPr>
        <w:t>.</w:t>
      </w:r>
      <w:r>
        <w:t>"</w:t>
      </w:r>
    </w:p>
    <w:p w:rsidRPr="00417036" w:rsidR="00417036" w:rsidP="00417036" w:rsidRDefault="00417036">
      <w:pPr>
        <w:pStyle w:val="RCWSLText"/>
      </w:pPr>
    </w:p>
    <w:p w:rsidR="00FF1E99" w:rsidP="00FF1E99" w:rsidRDefault="00FF1E99">
      <w:pPr>
        <w:suppressLineNumbers/>
        <w:rPr>
          <w:spacing w:val="-3"/>
        </w:rPr>
      </w:pPr>
    </w:p>
    <w:p w:rsidR="00FF1E99" w:rsidP="00FF1E99" w:rsidRDefault="00FF1E99">
      <w:pPr>
        <w:suppressLineNumbers/>
        <w:rPr>
          <w:spacing w:val="-3"/>
        </w:rPr>
      </w:pPr>
      <w:r>
        <w:rPr>
          <w:spacing w:val="-3"/>
        </w:rPr>
        <w:tab/>
        <w:t>Renumber the remaining sections consecutively and correct any internal references accordingly.</w:t>
      </w:r>
    </w:p>
    <w:p w:rsidRPr="00FF1E99" w:rsidR="00FF1E99" w:rsidP="00FF1E99" w:rsidRDefault="00FF1E99">
      <w:pPr>
        <w:suppressLineNumbers/>
        <w:rPr>
          <w:spacing w:val="-3"/>
        </w:rPr>
      </w:pPr>
    </w:p>
    <w:permEnd w:id="1708615405"/>
    <w:p w:rsidR="00ED2EEB" w:rsidP="00FF1E9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6054576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F1E9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FF1E9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17036">
                  <w:t>Restores authorization for the 1063 state office building, adding $11 million in bonds and $69 million in COP authority.</w:t>
                </w:r>
              </w:p>
              <w:p w:rsidRPr="007D1589" w:rsidR="001B4E53" w:rsidP="00FF1E99" w:rsidRDefault="001B4E53">
                <w:pPr>
                  <w:pStyle w:val="ListBullet"/>
                  <w:numPr>
                    <w:ilvl w:val="0"/>
                    <w:numId w:val="0"/>
                  </w:numPr>
                  <w:suppressLineNumbers/>
                </w:pPr>
              </w:p>
            </w:tc>
          </w:tr>
        </w:sdtContent>
      </w:sdt>
      <w:permEnd w:id="560545763"/>
    </w:tbl>
    <w:p w:rsidR="00DF5D0E" w:rsidP="00FF1E99" w:rsidRDefault="00DF5D0E">
      <w:pPr>
        <w:pStyle w:val="BillEnd"/>
        <w:suppressLineNumbers/>
      </w:pPr>
    </w:p>
    <w:p w:rsidR="00DF5D0E" w:rsidP="00FF1E99" w:rsidRDefault="00DE256E">
      <w:pPr>
        <w:pStyle w:val="BillEnd"/>
        <w:suppressLineNumbers/>
      </w:pPr>
      <w:r>
        <w:rPr>
          <w:b/>
        </w:rPr>
        <w:t>--- END ---</w:t>
      </w:r>
    </w:p>
    <w:p w:rsidR="00DF5D0E" w:rsidP="00FF1E9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E99" w:rsidRDefault="00FF1E99" w:rsidP="00DF5D0E">
      <w:r>
        <w:separator/>
      </w:r>
    </w:p>
  </w:endnote>
  <w:endnote w:type="continuationSeparator" w:id="0">
    <w:p w:rsidR="00FF1E99" w:rsidRDefault="00FF1E9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36" w:rsidRDefault="004170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F4575">
    <w:pPr>
      <w:pStyle w:val="AmendDraftFooter"/>
    </w:pPr>
    <w:fldSimple w:instr=" TITLE   \* MERGEFORMAT ">
      <w:r w:rsidR="00D92A41">
        <w:t>6020-S AMS FRAS SIMS 171</w:t>
      </w:r>
    </w:fldSimple>
    <w:r w:rsidR="001B4E53">
      <w:tab/>
    </w:r>
    <w:r w:rsidR="00E267B1">
      <w:fldChar w:fldCharType="begin"/>
    </w:r>
    <w:r w:rsidR="00E267B1">
      <w:instrText xml:space="preserve"> PAGE  \* Arabic  \* MERGEFORMAT </w:instrText>
    </w:r>
    <w:r w:rsidR="00E267B1">
      <w:fldChar w:fldCharType="separate"/>
    </w:r>
    <w:r w:rsidR="00D92A41">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F4575">
    <w:pPr>
      <w:pStyle w:val="AmendDraftFooter"/>
    </w:pPr>
    <w:fldSimple w:instr=" TITLE   \* MERGEFORMAT ">
      <w:r w:rsidR="00D92A41">
        <w:t>6020-S AMS FRAS SIMS 171</w:t>
      </w:r>
    </w:fldSimple>
    <w:r w:rsidR="001B4E53">
      <w:tab/>
    </w:r>
    <w:r w:rsidR="00E267B1">
      <w:fldChar w:fldCharType="begin"/>
    </w:r>
    <w:r w:rsidR="00E267B1">
      <w:instrText xml:space="preserve"> PAGE  \* Arabic  \* MERGEFORMAT </w:instrText>
    </w:r>
    <w:r w:rsidR="00E267B1">
      <w:fldChar w:fldCharType="separate"/>
    </w:r>
    <w:r w:rsidR="00D92A41">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E99" w:rsidRDefault="00FF1E99" w:rsidP="00DF5D0E">
      <w:r>
        <w:separator/>
      </w:r>
    </w:p>
  </w:footnote>
  <w:footnote w:type="continuationSeparator" w:id="0">
    <w:p w:rsidR="00FF1E99" w:rsidRDefault="00FF1E9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36" w:rsidRDefault="004170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1703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F4575"/>
    <w:rsid w:val="00B31D1C"/>
    <w:rsid w:val="00B41494"/>
    <w:rsid w:val="00B518D0"/>
    <w:rsid w:val="00B56650"/>
    <w:rsid w:val="00B73E0A"/>
    <w:rsid w:val="00B961E0"/>
    <w:rsid w:val="00BF44DF"/>
    <w:rsid w:val="00C61A83"/>
    <w:rsid w:val="00C8108C"/>
    <w:rsid w:val="00D40447"/>
    <w:rsid w:val="00D659AC"/>
    <w:rsid w:val="00D92A41"/>
    <w:rsid w:val="00DA47F3"/>
    <w:rsid w:val="00DC2C13"/>
    <w:rsid w:val="00DE256E"/>
    <w:rsid w:val="00DF5D0E"/>
    <w:rsid w:val="00E1471A"/>
    <w:rsid w:val="00E267B1"/>
    <w:rsid w:val="00E41CC6"/>
    <w:rsid w:val="00E53F1F"/>
    <w:rsid w:val="00E66F5D"/>
    <w:rsid w:val="00E831A5"/>
    <w:rsid w:val="00E850E7"/>
    <w:rsid w:val="00EC4C96"/>
    <w:rsid w:val="00ED2EEB"/>
    <w:rsid w:val="00F229DE"/>
    <w:rsid w:val="00F304D3"/>
    <w:rsid w:val="00F4663F"/>
    <w:rsid w:val="00F64442"/>
    <w:rsid w:val="00FF1E9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s_b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92B5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6020-S</BillDocName>
  <AmendType>AMS</AmendType>
  <SponsorAcronym>FRAS</SponsorAcronym>
  <DrafterAcronym>SIMS</DrafterAcronym>
  <DraftNumber>171</DraftNumber>
  <ReferenceNumber>SSB 6020</ReferenceNumber>
  <Floor>S AMD</Floor>
  <AmendmentNumber> 538</AmendmentNumber>
  <Sponsors>By Senators Fraser, Keiser</Sponsors>
  <FloorAction>WITHDRAWN 02/28/2014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2</Pages>
  <Words>338</Words>
  <Characters>1783</Characters>
  <Application>Microsoft Office Word</Application>
  <DocSecurity>8</DocSecurity>
  <Lines>54</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6020-S AMS FRAS SIMS 171</dc:title>
  <dc:creator>Brian Sims</dc:creator>
  <cp:lastModifiedBy>Brian Sims</cp:lastModifiedBy>
  <cp:revision>5</cp:revision>
  <cp:lastPrinted>2014-02-27T17:16:00Z</cp:lastPrinted>
  <dcterms:created xsi:type="dcterms:W3CDTF">2014-02-27T17:10:00Z</dcterms:created>
  <dcterms:modified xsi:type="dcterms:W3CDTF">2014-02-27T17:16:00Z</dcterms:modified>
</cp:coreProperties>
</file>