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46142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B0EA8">
            <w:t>1006-S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B0EA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B0EA8">
            <w:t>HNTG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B0EA8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B0EA8">
            <w:t>054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6142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B0EA8">
            <w:rPr>
              <w:b/>
              <w:u w:val="single"/>
            </w:rPr>
            <w:t>SHB 1006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B0EA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252</w:t>
          </w:r>
        </w:sdtContent>
      </w:sdt>
    </w:p>
    <w:p w:rsidR="00DF5D0E" w:rsidP="00605C39" w:rsidRDefault="0046142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B0EA8">
            <w:t>By Representative Hunt, G.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B0EA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EA07BA" w:rsidP="00EA07BA" w:rsidRDefault="00DE256E">
      <w:pPr>
        <w:pStyle w:val="Page"/>
      </w:pPr>
      <w:bookmarkStart w:name="StartOfAmendmentBody" w:id="1"/>
      <w:bookmarkEnd w:id="1"/>
      <w:permStart w:edGrp="everyone" w:id="152190389"/>
      <w:r>
        <w:tab/>
      </w:r>
      <w:r w:rsidR="00EA07BA">
        <w:t>On page 1, at the beginning of line 6, strike "Any" and insert "</w:t>
      </w:r>
      <w:r w:rsidRPr="001B3114" w:rsidR="00EA07BA">
        <w:rPr>
          <w:u w:val="single"/>
        </w:rPr>
        <w:t>Until July 1, 2018, a</w:t>
      </w:r>
      <w:r w:rsidR="00EA07BA">
        <w:t>ny"</w:t>
      </w:r>
    </w:p>
    <w:p w:rsidR="00EA07BA" w:rsidP="00EA07BA" w:rsidRDefault="00EA07BA">
      <w:pPr>
        <w:pStyle w:val="RCWSLText"/>
      </w:pPr>
    </w:p>
    <w:p w:rsidR="00EA07BA" w:rsidP="00EA07BA" w:rsidRDefault="00EA07BA">
      <w:pPr>
        <w:pStyle w:val="RCWSLText"/>
      </w:pPr>
      <w:r>
        <w:tab/>
        <w:t>On page 1, after line 14, insert the following:</w:t>
      </w:r>
    </w:p>
    <w:p w:rsidR="00EA07BA" w:rsidP="00EA07BA" w:rsidRDefault="00EA07BA">
      <w:pPr>
        <w:pStyle w:val="RCWSLText"/>
        <w:rPr>
          <w:u w:val="single"/>
        </w:rPr>
      </w:pPr>
      <w:r>
        <w:tab/>
        <w:t>"</w:t>
      </w:r>
      <w:r w:rsidRPr="001B3114">
        <w:rPr>
          <w:u w:val="single"/>
        </w:rPr>
        <w:t xml:space="preserve">After July 1, 2018, the exemplary damages provided in this section shall </w:t>
      </w:r>
      <w:r>
        <w:rPr>
          <w:u w:val="single"/>
        </w:rPr>
        <w:t xml:space="preserve">be </w:t>
      </w:r>
      <w:r w:rsidRPr="001B3114">
        <w:rPr>
          <w:u w:val="single"/>
        </w:rPr>
        <w:t>twice the amount of the wages unlawfully rebated or withheld.</w:t>
      </w:r>
    </w:p>
    <w:p w:rsidR="00EA07BA" w:rsidP="00EA07BA" w:rsidRDefault="00EA07BA">
      <w:pPr>
        <w:pStyle w:val="RCWSLText"/>
        <w:rPr>
          <w:u w:val="single"/>
        </w:rPr>
      </w:pPr>
    </w:p>
    <w:p w:rsidRPr="001B3114" w:rsidR="00EA07BA" w:rsidP="00EA07BA" w:rsidRDefault="00EA07BA">
      <w:pPr>
        <w:pStyle w:val="RCWSLText"/>
      </w:pPr>
      <w:r w:rsidRPr="001B3114">
        <w:tab/>
      </w:r>
      <w:r>
        <w:rPr>
          <w:u w:val="single"/>
        </w:rPr>
        <w:t>NEW SECTION.</w:t>
      </w:r>
      <w:r>
        <w:rPr>
          <w:b/>
        </w:rPr>
        <w:t xml:space="preserve"> Sec. 2.  </w:t>
      </w:r>
      <w:r>
        <w:t xml:space="preserve">The joint legislative audit and review committee shall conduct an analysis of the effects of temporarily increasing the damages under </w:t>
      </w:r>
      <w:r w:rsidR="002F0148">
        <w:t xml:space="preserve">RCW 49.52.070 </w:t>
      </w:r>
      <w:r>
        <w:t>and report back to the appropriate committees of the legislature by December 1, 2017.  The report must address whether increasing the damages under RCW 49.52.070 has had a deterrent effect on wage violations.</w:t>
      </w:r>
      <w:r w:rsidRPr="001B3114">
        <w:t>"</w:t>
      </w:r>
    </w:p>
    <w:p w:rsidR="00DF5D0E" w:rsidP="00EA07BA" w:rsidRDefault="00EA07BA">
      <w:pPr>
        <w:pStyle w:val="BegSec-New"/>
      </w:pPr>
      <w:r>
        <w:t xml:space="preserve">Correct the title.  </w:t>
      </w:r>
    </w:p>
    <w:p w:rsidRPr="00EA07BA" w:rsidR="00EA07BA" w:rsidP="00EA07BA" w:rsidRDefault="00EA07BA">
      <w:pPr>
        <w:pStyle w:val="RCWSLText"/>
      </w:pPr>
    </w:p>
    <w:permEnd w:id="152190389"/>
    <w:p w:rsidR="00ED2EEB" w:rsidP="00CB0EA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188693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B0EA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A07B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A07BA">
                  <w:t>Expires the triple damages increase on July 1, 2018.  Requires the Joint Legislative Audit and Review Committee (JLARC) to analyze whether the increased damages had a deterrent effect on wage violations.  Requires the JLARC to report back to the appropriate committees of the Legislature by December 1, 2017.</w:t>
                </w:r>
                <w:r w:rsidRPr="0096303F" w:rsidR="00EA07BA">
                  <w:t>  </w:t>
                </w:r>
                <w:r w:rsidRPr="0096303F" w:rsidR="001C1B27">
                  <w:t> </w:t>
                </w:r>
              </w:p>
            </w:tc>
          </w:tr>
        </w:sdtContent>
      </w:sdt>
      <w:permEnd w:id="211886939"/>
    </w:tbl>
    <w:p w:rsidR="00DF5D0E" w:rsidP="00CB0EA8" w:rsidRDefault="00DF5D0E">
      <w:pPr>
        <w:pStyle w:val="BillEnd"/>
        <w:suppressLineNumbers/>
      </w:pPr>
    </w:p>
    <w:p w:rsidR="00DF5D0E" w:rsidP="00CB0EA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B0EA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EA8" w:rsidRDefault="00CB0EA8" w:rsidP="00DF5D0E">
      <w:r>
        <w:separator/>
      </w:r>
    </w:p>
  </w:endnote>
  <w:endnote w:type="continuationSeparator" w:id="0">
    <w:p w:rsidR="00CB0EA8" w:rsidRDefault="00CB0EA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20F" w:rsidRDefault="00BC62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366E3C">
    <w:pPr>
      <w:pStyle w:val="AmendDraftFooter"/>
    </w:pPr>
    <w:fldSimple w:instr=" TITLE   \* MERGEFORMAT ">
      <w:r w:rsidR="00461422">
        <w:t>1006-S AMH HNTG TANG 054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B0EA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366E3C">
    <w:pPr>
      <w:pStyle w:val="AmendDraftFooter"/>
    </w:pPr>
    <w:fldSimple w:instr=" TITLE   \* MERGEFORMAT ">
      <w:r w:rsidR="00461422">
        <w:t>1006-S AMH HNTG TANG 054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61422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EA8" w:rsidRDefault="00CB0EA8" w:rsidP="00DF5D0E">
      <w:r>
        <w:separator/>
      </w:r>
    </w:p>
  </w:footnote>
  <w:footnote w:type="continuationSeparator" w:id="0">
    <w:p w:rsidR="00CB0EA8" w:rsidRDefault="00CB0EA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20F" w:rsidRDefault="00BC62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F0148"/>
    <w:rsid w:val="00316CD9"/>
    <w:rsid w:val="00366E3C"/>
    <w:rsid w:val="003E2FC6"/>
    <w:rsid w:val="00461422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3268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620F"/>
    <w:rsid w:val="00BF44DF"/>
    <w:rsid w:val="00C61A83"/>
    <w:rsid w:val="00C8108C"/>
    <w:rsid w:val="00CB0EA8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07BA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o_t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9492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1006-S</BillDocName>
  <AmendType>AMH</AmendType>
  <SponsorAcronym>HNTG</SponsorAcronym>
  <DrafterAcronym>TANG</DrafterAcronym>
  <DraftNumber>054</DraftNumber>
  <ReferenceNumber>SHB 1006</ReferenceNumber>
  <Floor>H AMD</Floor>
  <AmendmentNumber> 252</AmendmentNumber>
  <Sponsors>By Representative Hunt, G.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190</Words>
  <Characters>950</Characters>
  <Application>Microsoft Office Word</Application>
  <DocSecurity>8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1006-S AMH HNTG TANG 054</dc:title>
  <dc:creator>Trudes Tango</dc:creator>
  <cp:lastModifiedBy>Tango, Trudes</cp:lastModifiedBy>
  <cp:revision>7</cp:revision>
  <cp:lastPrinted>2015-03-10T17:34:00Z</cp:lastPrinted>
  <dcterms:created xsi:type="dcterms:W3CDTF">2015-03-10T17:17:00Z</dcterms:created>
  <dcterms:modified xsi:type="dcterms:W3CDTF">2015-03-10T17:34:00Z</dcterms:modified>
</cp:coreProperties>
</file>