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AE394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B7363">
            <w:t>1079-S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B736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B7363">
            <w:t>KOCH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B7363">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B7363">
            <w:t>012</w:t>
          </w:r>
        </w:sdtContent>
      </w:sdt>
    </w:p>
    <w:p w:rsidR="00DF5D0E" w:rsidP="00B73E0A" w:rsidRDefault="00AA1230">
      <w:pPr>
        <w:pStyle w:val="OfferedBy"/>
        <w:spacing w:after="120"/>
      </w:pPr>
      <w:r>
        <w:tab/>
      </w:r>
      <w:r>
        <w:tab/>
      </w:r>
      <w:r>
        <w:tab/>
      </w:r>
    </w:p>
    <w:p w:rsidR="00DF5D0E" w:rsidRDefault="00AE394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B7363">
            <w:rPr>
              <w:b/>
              <w:u w:val="single"/>
            </w:rPr>
            <w:t>SHB 1079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71CF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w:t>
          </w:r>
        </w:sdtContent>
      </w:sdt>
    </w:p>
    <w:p w:rsidR="00DF5D0E" w:rsidP="00605C39" w:rsidRDefault="00AE394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B7363">
            <w:t>By Representative Kochmar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B7363">
          <w:pPr>
            <w:spacing w:after="400" w:line="408" w:lineRule="exact"/>
            <w:jc w:val="right"/>
            <w:rPr>
              <w:b/>
              <w:bCs/>
            </w:rPr>
          </w:pPr>
          <w:r>
            <w:rPr>
              <w:b/>
              <w:bCs/>
            </w:rPr>
            <w:t xml:space="preserve"> </w:t>
          </w:r>
        </w:p>
      </w:sdtContent>
    </w:sdt>
    <w:p w:rsidR="00CB7363" w:rsidP="00C8108C" w:rsidRDefault="00DE256E">
      <w:pPr>
        <w:pStyle w:val="Page"/>
      </w:pPr>
      <w:bookmarkStart w:name="StartOfAmendmentBody" w:id="1"/>
      <w:bookmarkEnd w:id="1"/>
      <w:permStart w:edGrp="everyone" w:id="1554394443"/>
      <w:r>
        <w:tab/>
      </w:r>
      <w:r w:rsidR="00CB7363">
        <w:t xml:space="preserve">On page </w:t>
      </w:r>
      <w:r w:rsidR="004227AE">
        <w:t xml:space="preserve">3, line 20, </w:t>
      </w:r>
      <w:r w:rsidR="00E71CF8">
        <w:t xml:space="preserve">after "(6)" </w:t>
      </w:r>
      <w:r w:rsidR="004227AE">
        <w:t xml:space="preserve">strike all </w:t>
      </w:r>
      <w:r w:rsidR="00E71CF8">
        <w:t>material through "</w:t>
      </w:r>
      <w:r w:rsidRPr="00C30BB7" w:rsidR="00E71CF8">
        <w:rPr>
          <w:u w:val="single"/>
        </w:rPr>
        <w:t>award</w:t>
      </w:r>
      <w:r w:rsidR="00E71CF8">
        <w:t>" on line 30 and</w:t>
      </w:r>
      <w:r w:rsidR="004227AE">
        <w:t xml:space="preserve"> insert the following:</w:t>
      </w:r>
    </w:p>
    <w:p w:rsidRPr="00E71CF8" w:rsidR="004227AE" w:rsidP="004227AE" w:rsidRDefault="004227AE">
      <w:pPr>
        <w:pStyle w:val="RCWSLText"/>
        <w:rPr>
          <w:spacing w:val="0"/>
          <w:u w:val="single"/>
        </w:rPr>
      </w:pPr>
      <w:r w:rsidRPr="004227AE">
        <w:rPr>
          <w:spacing w:val="0"/>
        </w:rPr>
        <w:tab/>
        <w:t>"</w:t>
      </w:r>
      <w:r w:rsidRPr="00E71CF8">
        <w:rPr>
          <w:spacing w:val="0"/>
          <w:u w:val="single"/>
        </w:rPr>
        <w:t>(a) Any two or more public agencies may enter into a contract providing for the joint utilization of architectural or engineering services if:</w:t>
      </w:r>
    </w:p>
    <w:p w:rsidRPr="00E71CF8" w:rsidR="004227AE" w:rsidP="004227AE" w:rsidRDefault="004227AE">
      <w:pPr>
        <w:pStyle w:val="RCWSLText"/>
        <w:rPr>
          <w:spacing w:val="0"/>
          <w:u w:val="single"/>
        </w:rPr>
      </w:pPr>
      <w:r w:rsidRPr="00E71CF8">
        <w:rPr>
          <w:spacing w:val="0"/>
          <w:u w:val="single"/>
        </w:rPr>
        <w:tab/>
        <w:t>(i) The agency contracting with the architectural or engineering firm complies with the requirements for contracting for such services under chapter 39.80 RCW; and</w:t>
      </w:r>
    </w:p>
    <w:p w:rsidRPr="00E71CF8" w:rsidR="004227AE" w:rsidP="004227AE" w:rsidRDefault="004227AE">
      <w:pPr>
        <w:pStyle w:val="RCWSLText"/>
        <w:rPr>
          <w:spacing w:val="0"/>
          <w:u w:val="single"/>
        </w:rPr>
      </w:pPr>
      <w:r w:rsidRPr="00E71CF8">
        <w:rPr>
          <w:spacing w:val="0"/>
          <w:u w:val="single"/>
        </w:rPr>
        <w:tab/>
        <w:t>(ii) The services to be provided to the other agency or agencies are related to, and within the general scope of, the services the architectural or engineering firm was selected to perform.</w:t>
      </w:r>
    </w:p>
    <w:p w:rsidRPr="004227AE" w:rsidR="004227AE" w:rsidP="004227AE" w:rsidRDefault="004227AE">
      <w:pPr>
        <w:pStyle w:val="RCWSLText"/>
        <w:rPr>
          <w:spacing w:val="0"/>
        </w:rPr>
      </w:pPr>
      <w:r w:rsidRPr="00E71CF8">
        <w:rPr>
          <w:spacing w:val="0"/>
          <w:u w:val="single"/>
        </w:rPr>
        <w:tab/>
        <w:t>(b) Any agreement providing for the joint utilization of architectural or engineering services under this subsection must be executed for a scope of work specifically detailed in the agreement and must be entered into prior to commencement of procurement of such s</w:t>
      </w:r>
      <w:r w:rsidR="008A323F">
        <w:rPr>
          <w:spacing w:val="0"/>
          <w:u w:val="single"/>
        </w:rPr>
        <w:t>ervices under chapter 39.80 RCW</w:t>
      </w:r>
      <w:r w:rsidRPr="004227AE">
        <w:rPr>
          <w:spacing w:val="0"/>
        </w:rPr>
        <w:t>"</w:t>
      </w:r>
    </w:p>
    <w:p w:rsidRPr="004227AE" w:rsidR="004227AE" w:rsidP="004227AE" w:rsidRDefault="004227AE">
      <w:pPr>
        <w:pStyle w:val="RCWSLText"/>
      </w:pPr>
    </w:p>
    <w:p w:rsidRPr="00CB7363" w:rsidR="00DF5D0E" w:rsidP="00CB7363" w:rsidRDefault="00DF5D0E">
      <w:pPr>
        <w:suppressLineNumbers/>
        <w:rPr>
          <w:spacing w:val="-3"/>
        </w:rPr>
      </w:pPr>
    </w:p>
    <w:permEnd w:id="1554394443"/>
    <w:p w:rsidR="00ED2EEB" w:rsidP="00CB736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0868169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B736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227AE" w:rsidRDefault="0096303F">
                <w:pPr>
                  <w:pStyle w:val="Effect"/>
                  <w:suppressLineNumbers/>
                  <w:shd w:val="clear" w:color="auto" w:fill="auto"/>
                  <w:ind w:left="0" w:firstLine="0"/>
                  <w:jc w:val="both"/>
                </w:pPr>
                <w:r w:rsidRPr="0096303F">
                  <w:tab/>
                </w:r>
                <w:r w:rsidRPr="0096303F" w:rsidR="001C1B27">
                  <w:rPr>
                    <w:u w:val="single"/>
                  </w:rPr>
                  <w:t>EFFECT:</w:t>
                </w:r>
                <w:r w:rsidRPr="0096303F" w:rsidR="001C1B27">
                  <w:t>  </w:t>
                </w:r>
                <w:r w:rsidR="004227AE">
                  <w:t>Makes clear that a joint agreement for architectural or engineering services must be executed for a scope of work specifically detailed in the agreement and entered into prior to procurement.  Makes formatting changes.</w:t>
                </w:r>
                <w:r w:rsidRPr="0096303F" w:rsidR="001C1B27">
                  <w:t> </w:t>
                </w:r>
              </w:p>
              <w:p w:rsidRPr="007D1589" w:rsidR="001B4E53" w:rsidP="00CB7363" w:rsidRDefault="001B4E53">
                <w:pPr>
                  <w:pStyle w:val="ListBullet"/>
                  <w:numPr>
                    <w:ilvl w:val="0"/>
                    <w:numId w:val="0"/>
                  </w:numPr>
                  <w:suppressLineNumbers/>
                </w:pPr>
              </w:p>
            </w:tc>
          </w:tr>
        </w:sdtContent>
      </w:sdt>
      <w:permEnd w:id="1208681690"/>
    </w:tbl>
    <w:p w:rsidR="00DF5D0E" w:rsidP="00CB7363" w:rsidRDefault="00DF5D0E">
      <w:pPr>
        <w:pStyle w:val="BillEnd"/>
        <w:suppressLineNumbers/>
      </w:pPr>
    </w:p>
    <w:p w:rsidR="00DF5D0E" w:rsidP="00CB7363" w:rsidRDefault="00DE256E">
      <w:pPr>
        <w:pStyle w:val="BillEnd"/>
        <w:suppressLineNumbers/>
      </w:pPr>
      <w:r>
        <w:rPr>
          <w:b/>
        </w:rPr>
        <w:t>--- END ---</w:t>
      </w:r>
    </w:p>
    <w:p w:rsidR="00DF5D0E" w:rsidP="00CB736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363" w:rsidRDefault="00CB7363" w:rsidP="00DF5D0E">
      <w:r>
        <w:separator/>
      </w:r>
    </w:p>
  </w:endnote>
  <w:endnote w:type="continuationSeparator" w:id="0">
    <w:p w:rsidR="00CB7363" w:rsidRDefault="00CB736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3D3" w:rsidRDefault="00A233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8A323F">
    <w:pPr>
      <w:pStyle w:val="AmendDraftFooter"/>
    </w:pPr>
    <w:fldSimple w:instr=" TITLE   \* MERGEFORMAT ">
      <w:r w:rsidR="00AE3944">
        <w:t>1079-S AMH KOCH REIL 012</w:t>
      </w:r>
    </w:fldSimple>
    <w:r w:rsidR="001B4E53">
      <w:tab/>
    </w:r>
    <w:r w:rsidR="00E267B1">
      <w:fldChar w:fldCharType="begin"/>
    </w:r>
    <w:r w:rsidR="00E267B1">
      <w:instrText xml:space="preserve"> PAGE  \* Arabic  \* MERGEFORMAT </w:instrText>
    </w:r>
    <w:r w:rsidR="00E267B1">
      <w:fldChar w:fldCharType="separate"/>
    </w:r>
    <w:r w:rsidR="00CB7363">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8A323F">
    <w:pPr>
      <w:pStyle w:val="AmendDraftFooter"/>
    </w:pPr>
    <w:fldSimple w:instr=" TITLE   \* MERGEFORMAT ">
      <w:r w:rsidR="00AE3944">
        <w:t>1079-S AMH KOCH REIL 012</w:t>
      </w:r>
    </w:fldSimple>
    <w:r w:rsidR="001B4E53">
      <w:tab/>
    </w:r>
    <w:r w:rsidR="00E267B1">
      <w:fldChar w:fldCharType="begin"/>
    </w:r>
    <w:r w:rsidR="00E267B1">
      <w:instrText xml:space="preserve"> PAGE  \* Arabic  \* MERGEFORMAT </w:instrText>
    </w:r>
    <w:r w:rsidR="00E267B1">
      <w:fldChar w:fldCharType="separate"/>
    </w:r>
    <w:r w:rsidR="00AE3944">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363" w:rsidRDefault="00CB7363" w:rsidP="00DF5D0E">
      <w:r>
        <w:separator/>
      </w:r>
    </w:p>
  </w:footnote>
  <w:footnote w:type="continuationSeparator" w:id="0">
    <w:p w:rsidR="00CB7363" w:rsidRDefault="00CB736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3D3" w:rsidRDefault="00A233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33B1"/>
    <w:rsid w:val="00050639"/>
    <w:rsid w:val="00060D21"/>
    <w:rsid w:val="00096165"/>
    <w:rsid w:val="000C6C82"/>
    <w:rsid w:val="000E603A"/>
    <w:rsid w:val="00102468"/>
    <w:rsid w:val="00106544"/>
    <w:rsid w:val="00146AAF"/>
    <w:rsid w:val="001A775A"/>
    <w:rsid w:val="001B4E53"/>
    <w:rsid w:val="001C1B27"/>
    <w:rsid w:val="001E6675"/>
    <w:rsid w:val="0020046C"/>
    <w:rsid w:val="00217E8A"/>
    <w:rsid w:val="00265296"/>
    <w:rsid w:val="00281CBD"/>
    <w:rsid w:val="00316CD9"/>
    <w:rsid w:val="003E2FC6"/>
    <w:rsid w:val="004227AE"/>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A323F"/>
    <w:rsid w:val="008C7E6E"/>
    <w:rsid w:val="00931B84"/>
    <w:rsid w:val="0096303F"/>
    <w:rsid w:val="00972869"/>
    <w:rsid w:val="00984CD1"/>
    <w:rsid w:val="009F23A9"/>
    <w:rsid w:val="00A01F29"/>
    <w:rsid w:val="00A17B5B"/>
    <w:rsid w:val="00A233D3"/>
    <w:rsid w:val="00A4729B"/>
    <w:rsid w:val="00A83E0D"/>
    <w:rsid w:val="00A93D4A"/>
    <w:rsid w:val="00AA1230"/>
    <w:rsid w:val="00AB682C"/>
    <w:rsid w:val="00AD2D0A"/>
    <w:rsid w:val="00AE3944"/>
    <w:rsid w:val="00B31D1C"/>
    <w:rsid w:val="00B41494"/>
    <w:rsid w:val="00B518D0"/>
    <w:rsid w:val="00B56650"/>
    <w:rsid w:val="00B73E0A"/>
    <w:rsid w:val="00B961E0"/>
    <w:rsid w:val="00BF44DF"/>
    <w:rsid w:val="00C30BB7"/>
    <w:rsid w:val="00C61A83"/>
    <w:rsid w:val="00C8108C"/>
    <w:rsid w:val="00CB7363"/>
    <w:rsid w:val="00D40447"/>
    <w:rsid w:val="00D659AC"/>
    <w:rsid w:val="00DA47F3"/>
    <w:rsid w:val="00DC2C13"/>
    <w:rsid w:val="00DE256E"/>
    <w:rsid w:val="00DF5D0E"/>
    <w:rsid w:val="00E1471A"/>
    <w:rsid w:val="00E267B1"/>
    <w:rsid w:val="00E41CC6"/>
    <w:rsid w:val="00E66F5D"/>
    <w:rsid w:val="00E71CF8"/>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D582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1079-S</BillDocName>
  <AmendType>AMH</AmendType>
  <SponsorAcronym>KOCH</SponsorAcronym>
  <DrafterAcronym>REIL</DrafterAcronym>
  <DraftNumber>012</DraftNumber>
  <ReferenceNumber>SHB 1079</ReferenceNumber>
  <Floor>H AMD</Floor>
  <AmendmentNumber> 12</AmendmentNumber>
  <Sponsors>By Representative Kochmar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204</Words>
  <Characters>1067</Characters>
  <Application>Microsoft Office Word</Application>
  <DocSecurity>8</DocSecurity>
  <Lines>35</Lines>
  <Paragraphs>12</Paragraphs>
  <ScaleCrop>false</ScaleCrop>
  <HeadingPairs>
    <vt:vector size="2" baseType="variant">
      <vt:variant>
        <vt:lpstr>Title</vt:lpstr>
      </vt:variant>
      <vt:variant>
        <vt:i4>1</vt:i4>
      </vt:variant>
    </vt:vector>
  </HeadingPairs>
  <TitlesOfParts>
    <vt:vector size="1" baseType="lpstr">
      <vt:lpstr>1079-S AMH KOCH REIL 012</vt:lpstr>
    </vt:vector>
  </TitlesOfParts>
  <Company>Washington State Legislature</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1079-S AMH KOCH REIL 012</dc:title>
  <dc:creator>Marsh Reilly</dc:creator>
  <cp:lastModifiedBy>Reilly, Marsha</cp:lastModifiedBy>
  <cp:revision>9</cp:revision>
  <cp:lastPrinted>2015-02-16T19:49:00Z</cp:lastPrinted>
  <dcterms:created xsi:type="dcterms:W3CDTF">2015-02-16T19:04:00Z</dcterms:created>
  <dcterms:modified xsi:type="dcterms:W3CDTF">2015-02-16T19:49:00Z</dcterms:modified>
</cp:coreProperties>
</file>