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C17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0D4E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0D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0D4E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0D4E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0D4E">
            <w:t>149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FC17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0D4E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73D8">
            <w:t xml:space="preserve">H AMD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303</w:t>
          </w:r>
        </w:sdtContent>
      </w:sdt>
    </w:p>
    <w:p w:rsidR="00DF5D0E" w:rsidP="00605C39" w:rsidRDefault="00FC17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0D4E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0D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370D4E" w:rsidP="00C8108C" w:rsidRDefault="00DE256E">
      <w:pPr>
        <w:pStyle w:val="Page"/>
      </w:pPr>
      <w:bookmarkStart w:name="StartOfAmendmentBody" w:id="1"/>
      <w:bookmarkEnd w:id="1"/>
      <w:permStart w:edGrp="everyone" w:id="1624117761"/>
      <w:r>
        <w:tab/>
      </w:r>
      <w:r w:rsidR="00370D4E">
        <w:t xml:space="preserve">On page </w:t>
      </w:r>
      <w:r w:rsidR="00B173D8">
        <w:t>167, line 32, reduce the general fund-state appropriation for fiscal year 2016 by $500,000</w:t>
      </w:r>
    </w:p>
    <w:p w:rsidR="00B173D8" w:rsidP="00B173D8" w:rsidRDefault="00B173D8">
      <w:pPr>
        <w:pStyle w:val="RCWSLText"/>
      </w:pPr>
      <w:r>
        <w:tab/>
      </w:r>
    </w:p>
    <w:p w:rsidR="00B173D8" w:rsidP="00B173D8" w:rsidRDefault="00B173D8">
      <w:pPr>
        <w:pStyle w:val="RCWSLText"/>
      </w:pPr>
      <w:r>
        <w:tab/>
        <w:t>On page 167, line 33, reduce the general fund-state appropriation for fiscal year 2017 by $500,000</w:t>
      </w:r>
    </w:p>
    <w:p w:rsidR="00B173D8" w:rsidP="00B173D8" w:rsidRDefault="00B173D8">
      <w:pPr>
        <w:pStyle w:val="RCWSLText"/>
      </w:pPr>
    </w:p>
    <w:p w:rsidR="00B173D8" w:rsidP="00B173D8" w:rsidRDefault="00B173D8">
      <w:pPr>
        <w:pStyle w:val="RCWSLText"/>
      </w:pPr>
      <w:r>
        <w:tab/>
        <w:t>On page 167, line 38, correct the total.</w:t>
      </w:r>
    </w:p>
    <w:p w:rsidR="00B173D8" w:rsidP="00B173D8" w:rsidRDefault="00B173D8">
      <w:pPr>
        <w:pStyle w:val="RCWSLText"/>
      </w:pPr>
    </w:p>
    <w:p w:rsidR="00B173D8" w:rsidP="00B173D8" w:rsidRDefault="00B173D8">
      <w:pPr>
        <w:pStyle w:val="RCWSLText"/>
      </w:pPr>
      <w:r>
        <w:tab/>
        <w:t>On page 168, beginning on line 23, strike all of subsection 4</w:t>
      </w:r>
    </w:p>
    <w:p w:rsidR="00B173D8" w:rsidP="00B173D8" w:rsidRDefault="00B173D8">
      <w:pPr>
        <w:pStyle w:val="RCWSLText"/>
      </w:pPr>
      <w:r>
        <w:tab/>
      </w:r>
    </w:p>
    <w:p w:rsidRPr="00B173D8" w:rsidR="00B173D8" w:rsidP="00B173D8" w:rsidRDefault="00B173D8">
      <w:pPr>
        <w:pStyle w:val="RCWSLText"/>
      </w:pPr>
      <w:r>
        <w:tab/>
        <w:t xml:space="preserve">Renumber the remaining sections consecutively and correct any internal references accordingly. </w:t>
      </w:r>
    </w:p>
    <w:p w:rsidRPr="00370D4E" w:rsidR="00DF5D0E" w:rsidP="00370D4E" w:rsidRDefault="00DF5D0E">
      <w:pPr>
        <w:suppressLineNumbers/>
        <w:rPr>
          <w:spacing w:val="-3"/>
        </w:rPr>
      </w:pPr>
    </w:p>
    <w:permEnd w:id="1624117761"/>
    <w:p w:rsidR="00ED2EEB" w:rsidP="00370D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31655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0D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70D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173D8">
                  <w:t xml:space="preserve">Eliminates the funding for the Labor Education and Research Center at South Seattle Community College. </w:t>
                </w:r>
                <w:r w:rsidRPr="0096303F" w:rsidR="001C1B27">
                  <w:t>  </w:t>
                </w:r>
              </w:p>
              <w:p w:rsidR="00370D4E" w:rsidP="00370D4E" w:rsidRDefault="00370D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70D4E" w:rsidP="00370D4E" w:rsidRDefault="00370D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70D4E" w:rsidR="00370D4E" w:rsidP="00370D4E" w:rsidRDefault="00370D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$1,000,000.</w:t>
                </w:r>
              </w:p>
              <w:p w:rsidRPr="007D1589" w:rsidR="001B4E53" w:rsidP="00370D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3165530"/>
    </w:tbl>
    <w:p w:rsidR="00DF5D0E" w:rsidP="00370D4E" w:rsidRDefault="00DF5D0E">
      <w:pPr>
        <w:pStyle w:val="BillEnd"/>
        <w:suppressLineNumbers/>
      </w:pPr>
    </w:p>
    <w:p w:rsidR="00DF5D0E" w:rsidP="00370D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0D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4E" w:rsidRDefault="00370D4E" w:rsidP="00DF5D0E">
      <w:r>
        <w:separator/>
      </w:r>
    </w:p>
  </w:endnote>
  <w:endnote w:type="continuationSeparator" w:id="0">
    <w:p w:rsidR="00370D4E" w:rsidRDefault="00370D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D8" w:rsidRDefault="00B17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F022F">
    <w:pPr>
      <w:pStyle w:val="AmendDraftFooter"/>
    </w:pPr>
    <w:fldSimple w:instr=" TITLE   \* MERGEFORMAT ">
      <w:r w:rsidR="00FC1719">
        <w:t>1106-S AMH MANW LUCE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0D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F022F">
    <w:pPr>
      <w:pStyle w:val="AmendDraftFooter"/>
    </w:pPr>
    <w:fldSimple w:instr=" TITLE   \* MERGEFORMAT ">
      <w:r w:rsidR="00FC1719">
        <w:t>1106-S AMH MANW LUCE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171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4E" w:rsidRDefault="00370D4E" w:rsidP="00DF5D0E">
      <w:r>
        <w:separator/>
      </w:r>
    </w:p>
  </w:footnote>
  <w:footnote w:type="continuationSeparator" w:id="0">
    <w:p w:rsidR="00370D4E" w:rsidRDefault="00370D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D8" w:rsidRDefault="00B17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0D4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3D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719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088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MANW</SponsorAcronym>
  <DrafterAcronym>LUCE</DrafterAcronym>
  <DraftNumber>149</DraftNumber>
  <ReferenceNumber>SHB 1106</ReferenceNumber>
  <Floor>H AMD </Floor>
  <AmendmentNumber> 303</AmendmentNumber>
  <Sponsors>By Representative Manweller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116</Words>
  <Characters>609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MANW LUCE 149</vt:lpstr>
    </vt:vector>
  </TitlesOfParts>
  <Company>Washington State Legislature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MANW LUCE 149</dc:title>
  <dc:creator>Catrina Lucero</dc:creator>
  <cp:lastModifiedBy>Lucero, Catrina</cp:lastModifiedBy>
  <cp:revision>4</cp:revision>
  <cp:lastPrinted>2015-04-01T21:53:00Z</cp:lastPrinted>
  <dcterms:created xsi:type="dcterms:W3CDTF">2015-04-01T21:23:00Z</dcterms:created>
  <dcterms:modified xsi:type="dcterms:W3CDTF">2015-04-01T21:53:00Z</dcterms:modified>
</cp:coreProperties>
</file>