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66A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617B">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61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617B">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617B">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617B">
            <w:t>091</w:t>
          </w:r>
        </w:sdtContent>
      </w:sdt>
    </w:p>
    <w:p w:rsidR="00DF5D0E" w:rsidP="00B73E0A" w:rsidRDefault="00AA1230">
      <w:pPr>
        <w:pStyle w:val="OfferedBy"/>
        <w:spacing w:after="120"/>
      </w:pPr>
      <w:r>
        <w:tab/>
      </w:r>
      <w:r>
        <w:tab/>
      </w:r>
      <w:r>
        <w:tab/>
      </w:r>
    </w:p>
    <w:p w:rsidR="00DF5D0E" w:rsidRDefault="00C66A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617B">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61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294</w:t>
          </w:r>
        </w:sdtContent>
      </w:sdt>
    </w:p>
    <w:p w:rsidR="00DF5D0E" w:rsidP="00605C39" w:rsidRDefault="00C66AC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617B">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617B">
          <w:pPr>
            <w:spacing w:after="400" w:line="408" w:lineRule="exact"/>
            <w:jc w:val="right"/>
            <w:rPr>
              <w:b/>
              <w:bCs/>
            </w:rPr>
          </w:pPr>
          <w:r>
            <w:rPr>
              <w:b/>
              <w:bCs/>
            </w:rPr>
            <w:t xml:space="preserve">NOT ADOPTED 04/02/2015</w:t>
          </w:r>
        </w:p>
      </w:sdtContent>
    </w:sdt>
    <w:p w:rsidR="0050617B" w:rsidP="00C8108C" w:rsidRDefault="00DE256E">
      <w:pPr>
        <w:pStyle w:val="Page"/>
      </w:pPr>
      <w:bookmarkStart w:name="StartOfAmendmentBody" w:id="1"/>
      <w:bookmarkEnd w:id="1"/>
      <w:permStart w:edGrp="everyone" w:id="1293682503"/>
      <w:r>
        <w:tab/>
      </w:r>
      <w:r w:rsidR="0050617B">
        <w:t xml:space="preserve">On page </w:t>
      </w:r>
      <w:r w:rsidR="00A62246">
        <w:t>93, after line 18, insert the following:</w:t>
      </w:r>
    </w:p>
    <w:p w:rsidR="00A62246" w:rsidP="00A62246" w:rsidRDefault="00A62246">
      <w:pPr>
        <w:pStyle w:val="RCWSLText"/>
      </w:pPr>
    </w:p>
    <w:p w:rsidRPr="00A62246" w:rsidR="00A62246" w:rsidP="00A62246" w:rsidRDefault="00A62246">
      <w:pPr>
        <w:pStyle w:val="RCWSLText"/>
      </w:pPr>
      <w:r>
        <w:tab/>
        <w:t>"</w:t>
      </w:r>
      <w:r w:rsidRPr="00A62246">
        <w:t>(12)(a)  Within existing resources, the department of health shall compile a report on ambulatory surgical facilities to be submitted to the appropriate committees of the legislature by January 1, 2016.  The report shall include:</w:t>
      </w:r>
    </w:p>
    <w:p w:rsidRPr="00A62246" w:rsidR="00A62246" w:rsidP="00A62246" w:rsidRDefault="00A62246">
      <w:pPr>
        <w:pStyle w:val="RCWSLText"/>
      </w:pPr>
      <w:r w:rsidRPr="00A62246">
        <w:tab/>
        <w:t>(i)  The number of ambulatory surgical facilities currently functioning in Washington state;</w:t>
      </w:r>
    </w:p>
    <w:p w:rsidRPr="00A62246" w:rsidR="00A62246" w:rsidP="00A62246" w:rsidRDefault="00A62246">
      <w:pPr>
        <w:pStyle w:val="RCWSLText"/>
      </w:pPr>
      <w:r w:rsidRPr="00A62246">
        <w:tab/>
        <w:t>(ii)  The number of patients treated by ambulatory surgical facilities annually;</w:t>
      </w:r>
    </w:p>
    <w:p w:rsidRPr="00A62246" w:rsidR="00A62246" w:rsidP="00A62246" w:rsidRDefault="00A62246">
      <w:pPr>
        <w:pStyle w:val="RCWSLText"/>
      </w:pPr>
      <w:r w:rsidRPr="00A62246">
        <w:tab/>
        <w:t>(ii)   The number of amb</w:t>
      </w:r>
      <w:r>
        <w:t>ulatory surgical facilities that</w:t>
      </w:r>
      <w:r w:rsidRPr="00A62246">
        <w:t xml:space="preserve"> are not medicare-certified and;</w:t>
      </w:r>
    </w:p>
    <w:p w:rsidRPr="00A62246" w:rsidR="00A62246" w:rsidP="00A62246" w:rsidRDefault="00A62246">
      <w:pPr>
        <w:pStyle w:val="RCWSLText"/>
      </w:pPr>
      <w:r w:rsidRPr="00A62246">
        <w:tab/>
        <w:t>(iv)  The number of ambulatory surgical facilities that are accredited by one of the organizations identified in WAC 246-330-025(1)(b).</w:t>
      </w:r>
    </w:p>
    <w:p w:rsidR="00DF5D0E" w:rsidP="00A62246" w:rsidRDefault="00A62246">
      <w:pPr>
        <w:pStyle w:val="RCWSLText"/>
      </w:pPr>
      <w:r w:rsidRPr="00A62246">
        <w:tab/>
        <w:t>(b)  The department shall not increase current fees on initial or renewed licenses for ambulatory surgical facilities during the 2015-17 biennium."</w:t>
      </w:r>
    </w:p>
    <w:p w:rsidR="00A62246" w:rsidP="00A62246" w:rsidRDefault="00A62246">
      <w:pPr>
        <w:pStyle w:val="RCWSLText"/>
      </w:pPr>
    </w:p>
    <w:p w:rsidR="00A62246" w:rsidP="00A62246" w:rsidRDefault="00A62246">
      <w:pPr>
        <w:pStyle w:val="RCWSLText"/>
      </w:pPr>
      <w:r>
        <w:tab/>
        <w:t>On page 257, after line 6, insert the following:</w:t>
      </w:r>
    </w:p>
    <w:p w:rsidR="00A62246" w:rsidRDefault="001B5999">
      <w:pPr>
        <w:spacing w:before="400" w:line="408" w:lineRule="exact"/>
        <w:ind w:firstLine="576"/>
      </w:pPr>
      <w:r>
        <w:rPr>
          <w:b/>
        </w:rPr>
        <w:t>"</w:t>
      </w:r>
      <w:r w:rsidR="00A62246">
        <w:rPr>
          <w:b/>
        </w:rPr>
        <w:t>Sec. 974.</w:t>
      </w:r>
      <w:r w:rsidR="00A62246">
        <w:t xml:space="preserve">  RCW 43.70.250 and 2013 c 77 s 2 are each amended to read as follows:</w:t>
      </w:r>
    </w:p>
    <w:p w:rsidRPr="00A62246" w:rsidR="00A62246" w:rsidRDefault="00A62246">
      <w:pPr>
        <w:spacing w:line="408" w:lineRule="exact"/>
        <w:ind w:firstLine="576"/>
      </w:pPr>
      <w:r>
        <w:t xml:space="preserve">It shall be the policy of the state of Washington that the cost of each professional, occupational, or business licensing program be fully borne by the members of that profession, occupation, or business. The secretary shall from time to time establish the amount </w:t>
      </w:r>
      <w:r>
        <w:lastRenderedPageBreak/>
        <w:t>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All such fees shall be fixed by rule adopted by the secretary in accordance with the provisions of the administrative procedure act, chapter 34.05 RCW.</w:t>
      </w:r>
      <w:r>
        <w:rPr>
          <w:u w:val="single"/>
        </w:rPr>
        <w:tab/>
        <w:t xml:space="preserve"> In the 2015-17 biennium, the department shall not increase fees on initial licenses and renewals for ambulatory surgical facilities regulated under RCW 70.230.</w:t>
      </w:r>
      <w:r>
        <w:t>"</w:t>
      </w:r>
    </w:p>
    <w:p w:rsidRPr="0050617B" w:rsidR="00A62246" w:rsidP="0050617B" w:rsidRDefault="00A62246">
      <w:pPr>
        <w:suppressLineNumbers/>
        <w:rPr>
          <w:spacing w:val="-3"/>
        </w:rPr>
      </w:pPr>
    </w:p>
    <w:permEnd w:id="1293682503"/>
    <w:p w:rsidR="00ED2EEB" w:rsidP="005061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3899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617B" w:rsidRDefault="00D659AC">
                <w:pPr>
                  <w:pStyle w:val="Effect"/>
                  <w:suppressLineNumbers/>
                  <w:shd w:val="clear" w:color="auto" w:fill="auto"/>
                  <w:ind w:left="0" w:firstLine="0"/>
                </w:pPr>
              </w:p>
            </w:tc>
            <w:tc>
              <w:tcPr>
                <w:tcW w:w="9874" w:type="dxa"/>
                <w:shd w:val="clear" w:color="auto" w:fill="FFFFFF" w:themeFill="background1"/>
              </w:tcPr>
              <w:p w:rsidR="001C1B27" w:rsidP="005061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62246" w:rsidR="00A62246">
                  <w:t>Directs the Department of Health to report to the legislature by January 1, 2016, on the number of ambulatory surgical facilities; the number of patients treated in ambulatory surgical facilities; the number of ambulatory surgical facilities that are not medicare-certified; and the number of ambulatory surgical facilities that are accredited.  Prohibits the Department of Health from increasing initial licensing and renewal fees on ambulatory surgical facilities in the 2015-17 biennium.</w:t>
                </w:r>
              </w:p>
              <w:p w:rsidR="0050617B" w:rsidP="0050617B" w:rsidRDefault="0050617B">
                <w:pPr>
                  <w:pStyle w:val="Effect"/>
                  <w:suppressLineNumbers/>
                  <w:shd w:val="clear" w:color="auto" w:fill="auto"/>
                  <w:ind w:left="0" w:firstLine="0"/>
                </w:pPr>
              </w:p>
              <w:p w:rsidRPr="0050617B" w:rsidR="0050617B" w:rsidP="0050617B" w:rsidRDefault="0050617B">
                <w:pPr>
                  <w:pStyle w:val="Effect"/>
                  <w:suppressLineNumbers/>
                  <w:shd w:val="clear" w:color="auto" w:fill="auto"/>
                  <w:ind w:left="0" w:firstLine="0"/>
                </w:pPr>
                <w:r>
                  <w:tab/>
                </w:r>
                <w:r>
                  <w:rPr>
                    <w:u w:val="single"/>
                  </w:rPr>
                  <w:t>FISCAL IMPACT:</w:t>
                </w:r>
                <w:r>
                  <w:t xml:space="preserve"> No net change to appropriated levels.</w:t>
                </w:r>
                <w:r w:rsidR="00A62246">
                  <w:t xml:space="preserve">  Reduces the Department of Health allotment from the non-appropriated Ambulatory Surgical Facility Account by $45,000.</w:t>
                </w:r>
              </w:p>
              <w:p w:rsidRPr="007D1589" w:rsidR="001B4E53" w:rsidP="0050617B" w:rsidRDefault="001B4E53">
                <w:pPr>
                  <w:pStyle w:val="ListBullet"/>
                  <w:numPr>
                    <w:ilvl w:val="0"/>
                    <w:numId w:val="0"/>
                  </w:numPr>
                  <w:suppressLineNumbers/>
                </w:pPr>
              </w:p>
            </w:tc>
          </w:tr>
        </w:sdtContent>
      </w:sdt>
      <w:permEnd w:id="164389941"/>
    </w:tbl>
    <w:p w:rsidR="00DF5D0E" w:rsidP="0050617B" w:rsidRDefault="00DF5D0E">
      <w:pPr>
        <w:pStyle w:val="BillEnd"/>
        <w:suppressLineNumbers/>
      </w:pPr>
    </w:p>
    <w:p w:rsidR="00DF5D0E" w:rsidP="0050617B" w:rsidRDefault="00DE256E">
      <w:pPr>
        <w:pStyle w:val="BillEnd"/>
        <w:suppressLineNumbers/>
      </w:pPr>
      <w:r>
        <w:rPr>
          <w:b/>
        </w:rPr>
        <w:t>--- END ---</w:t>
      </w:r>
    </w:p>
    <w:p w:rsidR="00DF5D0E" w:rsidP="005061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7B" w:rsidRDefault="0050617B" w:rsidP="00DF5D0E">
      <w:r>
        <w:separator/>
      </w:r>
    </w:p>
  </w:endnote>
  <w:endnote w:type="continuationSeparator" w:id="0">
    <w:p w:rsidR="0050617B" w:rsidRDefault="005061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4E" w:rsidRDefault="008E1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06966">
    <w:pPr>
      <w:pStyle w:val="AmendDraftFooter"/>
    </w:pPr>
    <w:fldSimple w:instr=" TITLE   \* MERGEFORMAT ">
      <w:r w:rsidR="00C66AC5">
        <w:t>1106-S AMH SHMK MULH 091</w:t>
      </w:r>
    </w:fldSimple>
    <w:r w:rsidR="001B4E53">
      <w:tab/>
    </w:r>
    <w:r w:rsidR="00E267B1">
      <w:fldChar w:fldCharType="begin"/>
    </w:r>
    <w:r w:rsidR="00E267B1">
      <w:instrText xml:space="preserve"> PAGE  \* Arabic  \* MERGEFORMAT </w:instrText>
    </w:r>
    <w:r w:rsidR="00E267B1">
      <w:fldChar w:fldCharType="separate"/>
    </w:r>
    <w:r w:rsidR="00C66AC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06966">
    <w:pPr>
      <w:pStyle w:val="AmendDraftFooter"/>
    </w:pPr>
    <w:fldSimple w:instr=" TITLE   \* MERGEFORMAT ">
      <w:r w:rsidR="00C66AC5">
        <w:t>1106-S AMH SHMK MULH 091</w:t>
      </w:r>
    </w:fldSimple>
    <w:r w:rsidR="001B4E53">
      <w:tab/>
    </w:r>
    <w:r w:rsidR="00E267B1">
      <w:fldChar w:fldCharType="begin"/>
    </w:r>
    <w:r w:rsidR="00E267B1">
      <w:instrText xml:space="preserve"> PAGE  \* Arabic  \* MERGEFORMAT </w:instrText>
    </w:r>
    <w:r w:rsidR="00E267B1">
      <w:fldChar w:fldCharType="separate"/>
    </w:r>
    <w:r w:rsidR="00C66AC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7B" w:rsidRDefault="0050617B" w:rsidP="00DF5D0E">
      <w:r>
        <w:separator/>
      </w:r>
    </w:p>
  </w:footnote>
  <w:footnote w:type="continuationSeparator" w:id="0">
    <w:p w:rsidR="0050617B" w:rsidRDefault="0050617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4E" w:rsidRDefault="008E1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5999"/>
    <w:rsid w:val="001C1B27"/>
    <w:rsid w:val="001E6675"/>
    <w:rsid w:val="00217E8A"/>
    <w:rsid w:val="00265296"/>
    <w:rsid w:val="00281CBD"/>
    <w:rsid w:val="00316CD9"/>
    <w:rsid w:val="003E2FC6"/>
    <w:rsid w:val="00492DDC"/>
    <w:rsid w:val="004C6615"/>
    <w:rsid w:val="0050617B"/>
    <w:rsid w:val="00506966"/>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134E"/>
    <w:rsid w:val="00931B84"/>
    <w:rsid w:val="0096303F"/>
    <w:rsid w:val="00972869"/>
    <w:rsid w:val="00984CD1"/>
    <w:rsid w:val="009F23A9"/>
    <w:rsid w:val="00A01F29"/>
    <w:rsid w:val="00A17B5B"/>
    <w:rsid w:val="00A4729B"/>
    <w:rsid w:val="00A62246"/>
    <w:rsid w:val="00A93D4A"/>
    <w:rsid w:val="00AA1230"/>
    <w:rsid w:val="00AB682C"/>
    <w:rsid w:val="00AD2D0A"/>
    <w:rsid w:val="00B31D1C"/>
    <w:rsid w:val="00B41494"/>
    <w:rsid w:val="00B518D0"/>
    <w:rsid w:val="00B5308D"/>
    <w:rsid w:val="00B56650"/>
    <w:rsid w:val="00B73E0A"/>
    <w:rsid w:val="00B961E0"/>
    <w:rsid w:val="00BF44DF"/>
    <w:rsid w:val="00C61A83"/>
    <w:rsid w:val="00C66AC5"/>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31AB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SHMK</SponsorAcronym>
  <DrafterAcronym>MULH</DrafterAcronym>
  <DraftNumber>091</DraftNumber>
  <ReferenceNumber>SHB 1106</ReferenceNumber>
  <Floor>H AMD</Floor>
  <AmendmentNumber> 294</AmendmentNumber>
  <Sponsors>By Representative Schmick</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434</Words>
  <Characters>2436</Characters>
  <Application>Microsoft Office Word</Application>
  <DocSecurity>8</DocSecurity>
  <Lines>65</Lines>
  <Paragraphs>19</Paragraphs>
  <ScaleCrop>false</ScaleCrop>
  <HeadingPairs>
    <vt:vector size="2" baseType="variant">
      <vt:variant>
        <vt:lpstr>Title</vt:lpstr>
      </vt:variant>
      <vt:variant>
        <vt:i4>1</vt:i4>
      </vt:variant>
    </vt:vector>
  </HeadingPairs>
  <TitlesOfParts>
    <vt:vector size="1" baseType="lpstr">
      <vt:lpstr>1106-S AMH SHMK MULH 091</vt:lpstr>
    </vt:vector>
  </TitlesOfParts>
  <Company>Washington State Legislature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SHMK MULH 091</dc:title>
  <dc:creator>Mary Mulholland</dc:creator>
  <cp:lastModifiedBy>Mulholland, Mary</cp:lastModifiedBy>
  <cp:revision>6</cp:revision>
  <cp:lastPrinted>2015-04-02T00:59:00Z</cp:lastPrinted>
  <dcterms:created xsi:type="dcterms:W3CDTF">2015-04-02T00:10:00Z</dcterms:created>
  <dcterms:modified xsi:type="dcterms:W3CDTF">2015-04-02T00:59:00Z</dcterms:modified>
</cp:coreProperties>
</file>