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96db566514eac" /></Relationships>
</file>

<file path=word/document.xml><?xml version="1.0" encoding="utf-8"?>
<w:document xmlns:w="http://schemas.openxmlformats.org/wordprocessingml/2006/main">
  <w:body>
    <w:p>
      <w:r>
        <w:rPr>
          <w:b/>
        </w:rPr>
        <w:r>
          <w:rPr/>
          <w:t xml:space="preserve">1157-S</w:t>
        </w:r>
      </w:r>
      <w:r>
        <w:rPr>
          <w:b/>
        </w:rPr>
        <w:t xml:space="preserve"> </w:t>
        <w:t xml:space="preserve">AMH</w:t>
      </w:r>
      <w:r>
        <w:rPr>
          <w:b/>
        </w:rPr>
        <w:t xml:space="preserve"> </w:t>
        <w:r>
          <w:rPr/>
          <w:t xml:space="preserve">TAKK</w:t>
        </w:r>
      </w:r>
      <w:r>
        <w:rPr>
          <w:b/>
        </w:rPr>
        <w:t xml:space="preserve"> </w:t>
        <w:r>
          <w:rPr/>
          <w:t xml:space="preserve">H2862.1</w:t>
        </w:r>
      </w:r>
      <w:r>
        <w:rPr>
          <w:b/>
        </w:rPr>
        <w:t xml:space="preserve"> - NOT FOR FLOOR USE</w:t>
      </w:r>
    </w:p>
    <w:p>
      <w:pPr>
        <w:ind w:left="0" w:right="0" w:firstLine="576"/>
      </w:pPr>
    </w:p>
    <w:p>
      <w:pPr>
        <w:spacing w:before="480" w:after="0" w:line="408" w:lineRule="exact"/>
      </w:pPr>
      <w:r>
        <w:rPr>
          <w:b/>
          <w:u w:val="single"/>
        </w:rPr>
        <w:t xml:space="preserve">SHB 1157</w:t>
      </w:r>
      <w:r>
        <w:t xml:space="preserve"> -</w:t>
      </w:r>
      <w:r>
        <w:t xml:space="preserve"> </w:t>
        <w:t xml:space="preserve">H AMD</w:t>
      </w:r>
      <w:r>
        <w:t xml:space="preserve"> </w:t>
      </w:r>
      <w:r>
        <w:rPr>
          <w:b/>
        </w:rPr>
        <w:t xml:space="preserve">507</w:t>
      </w:r>
    </w:p>
    <w:p>
      <w:pPr>
        <w:spacing w:before="0" w:after="0" w:line="408" w:lineRule="exact"/>
        <w:ind w:left="0" w:right="0" w:firstLine="576"/>
        <w:jc w:val="left"/>
      </w:pPr>
      <w:r>
        <w:rPr/>
        <w:t xml:space="preserve">By Representative Takko</w:t>
      </w:r>
    </w:p>
    <w:p>
      <w:pPr>
        <w:jc w:val="right"/>
      </w:pPr>
      <w:r>
        <w:rPr>
          <w:b/>
        </w:rPr>
        <w:t xml:space="preserve">NOT CONSIDERED 6/11/2015</w:t>
      </w:r>
    </w:p>
    <w:p>
      <w:pPr>
        <w:spacing w:before="0" w:after="0" w:line="408" w:lineRule="exact"/>
        <w:ind w:left="0" w:right="0" w:firstLine="576"/>
        <w:jc w:val="left"/>
      </w:pPr>
      <w:r>
        <w:rPr/>
        <w:t xml:space="preserve">On page 1, at the beginning of line 19, strike "</w:t>
      </w:r>
      <w:r>
        <w:rPr>
          <w:u w:val="single"/>
        </w:rPr>
        <w:t xml:space="preserve">must be distributed</w:t>
      </w:r>
      <w:r>
        <w:rPr/>
        <w:t xml:space="preserve">" and insert "</w:t>
      </w:r>
      <w:r>
        <w:rPr>
          <w:u w:val="single"/>
        </w:rPr>
        <w:t xml:space="preserve">may be distributed if approved by the county commissioners</w:t>
      </w:r>
      <w:r>
        <w:rPr/>
        <w:t xml:space="preserve">"</w:t>
      </w:r>
    </w:p>
    <w:p>
      <w:pPr>
        <w:spacing w:before="0" w:after="0" w:line="408" w:lineRule="exact"/>
        <w:ind w:left="0" w:right="0" w:firstLine="576"/>
        <w:jc w:val="left"/>
      </w:pPr>
      <w:r>
        <w:rPr/>
        <w:t xml:space="preserve">On page 4, line 12, after "</w:t>
      </w:r>
      <w:r>
        <w:rPr>
          <w:u w:val="single"/>
        </w:rPr>
        <w:t xml:space="preserve">dollars</w:t>
      </w:r>
      <w:r>
        <w:rPr/>
        <w:t xml:space="preserve">" strike "</w:t>
      </w:r>
      <w:r>
        <w:rPr>
          <w:u w:val="single"/>
        </w:rPr>
        <w:t xml:space="preserve">must be distributed</w:t>
      </w:r>
      <w:r>
        <w:rPr/>
        <w:t xml:space="preserve">" and insert "</w:t>
      </w:r>
      <w:r>
        <w:rPr>
          <w:u w:val="single"/>
        </w:rPr>
        <w:t xml:space="preserve">may be distributed if approved by the county commissioners</w:t>
      </w:r>
      <w:r>
        <w:rPr/>
        <w:t xml:space="preserve">"</w:t>
      </w:r>
    </w:p>
    <w:p>
      <w:pPr>
        <w:spacing w:before="0" w:after="0" w:line="408" w:lineRule="exact"/>
        <w:ind w:left="0" w:right="0" w:firstLine="576"/>
        <w:jc w:val="left"/>
      </w:pPr>
      <w:r>
        <w:rPr>
          <w:u w:val="single"/>
        </w:rPr>
        <w:t xml:space="preserve">EFFECT:</w:t>
      </w:r>
      <w:r>
        <w:rPr/>
        <w:t xml:space="preserve"> Requires that before the existing county auditor twenty-five dollar fee is split between the county auditor and the subagent, the county commissioners must approve the twelve dollars and fifty cents to be retained by the subagent that processes the quick title. If not approved by the county commissioners, the county auditor or agent will continue to retain the twenty-five dollar fee.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0c918b9c34456" /></Relationships>
</file>