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15EC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B0D63">
            <w:t>1240-S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B0D6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B0D63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B0D63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B0D63">
            <w:t>113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15EC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B0D63">
            <w:rPr>
              <w:b/>
              <w:u w:val="single"/>
            </w:rPr>
            <w:t>SHB 1240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B0D6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</w:t>
          </w:r>
        </w:sdtContent>
      </w:sdt>
    </w:p>
    <w:p w:rsidR="00DF5D0E" w:rsidP="00605C39" w:rsidRDefault="00015EC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B0D63">
            <w:t>By Representatives Klippert, Cleveland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B0D6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03/02/2015</w:t>
          </w:r>
        </w:p>
      </w:sdtContent>
    </w:sdt>
    <w:p w:rsidR="00964753" w:rsidP="00964753" w:rsidRDefault="00DE256E">
      <w:pPr>
        <w:pStyle w:val="Page"/>
      </w:pPr>
      <w:bookmarkStart w:name="StartOfAmendmentBody" w:id="1"/>
      <w:bookmarkEnd w:id="1"/>
      <w:permStart w:edGrp="everyone" w:id="1478782438"/>
      <w:r>
        <w:tab/>
      </w:r>
      <w:r w:rsidRPr="00F84CDE" w:rsidR="00964753">
        <w:t xml:space="preserve">On page </w:t>
      </w:r>
      <w:r w:rsidR="00964753">
        <w:t>4</w:t>
      </w:r>
      <w:r w:rsidRPr="00F84CDE" w:rsidR="00964753">
        <w:t xml:space="preserve">, </w:t>
      </w:r>
      <w:r w:rsidR="00964753">
        <w:t xml:space="preserve">beginning on </w:t>
      </w:r>
      <w:r w:rsidRPr="00F84CDE" w:rsidR="00964753">
        <w:t xml:space="preserve">line </w:t>
      </w:r>
      <w:r w:rsidR="00964753">
        <w:t>6</w:t>
      </w:r>
      <w:r w:rsidRPr="00F84CDE" w:rsidR="00964753">
        <w:t>, after "</w:t>
      </w:r>
      <w:r w:rsidRPr="005C50BD" w:rsidR="00964753">
        <w:rPr>
          <w:u w:val="single"/>
        </w:rPr>
        <w:t>control</w:t>
      </w:r>
      <w:r w:rsidRPr="00F84CDE" w:rsidR="00964753">
        <w:t>" strike "</w:t>
      </w:r>
      <w:r w:rsidRPr="005C50BD" w:rsidR="00964753">
        <w:rPr>
          <w:u w:val="single"/>
        </w:rPr>
        <w:t>spontaneous behavior that poses an imminent likelihood of serious harm, as defined in RCW 70.96B.010</w:t>
      </w:r>
      <w:r w:rsidRPr="00F84CDE" w:rsidR="00964753">
        <w:t>" and insert "</w:t>
      </w:r>
      <w:r w:rsidRPr="005C50BD" w:rsidR="00964753">
        <w:rPr>
          <w:u w:val="single"/>
        </w:rPr>
        <w:t>behavior that poses risk to the safety of persons or property</w:t>
      </w:r>
      <w:r w:rsidRPr="00F84CDE" w:rsidR="00964753">
        <w:t>"</w:t>
      </w:r>
      <w:r w:rsidR="00964753">
        <w:t xml:space="preserve"> </w:t>
      </w:r>
    </w:p>
    <w:p w:rsidR="00964753" w:rsidP="00964753" w:rsidRDefault="00964753">
      <w:pPr>
        <w:pStyle w:val="RCWSLText"/>
      </w:pPr>
    </w:p>
    <w:p w:rsidR="00964753" w:rsidP="00964753" w:rsidRDefault="00964753">
      <w:pPr>
        <w:pStyle w:val="RCWSLText"/>
      </w:pPr>
      <w:r>
        <w:tab/>
        <w:t>On page 4, line 12, after "</w:t>
      </w:r>
      <w:r>
        <w:rPr>
          <w:u w:val="single"/>
        </w:rPr>
        <w:t>students</w:t>
      </w:r>
      <w:r>
        <w:t>" strike "</w:t>
      </w:r>
      <w:r w:rsidRPr="000F0C2D">
        <w:rPr>
          <w:u w:val="single"/>
        </w:rPr>
        <w:t>and</w:t>
      </w:r>
      <w:r>
        <w:t>" and insert "</w:t>
      </w:r>
      <w:r w:rsidRPr="000F0C2D">
        <w:rPr>
          <w:u w:val="single"/>
        </w:rPr>
        <w:t>,</w:t>
      </w:r>
      <w:r>
        <w:t xml:space="preserve">" </w:t>
      </w:r>
    </w:p>
    <w:p w:rsidR="00964753" w:rsidP="00964753" w:rsidRDefault="00964753">
      <w:pPr>
        <w:pStyle w:val="RCWSLText"/>
      </w:pPr>
    </w:p>
    <w:p w:rsidR="001B0D63" w:rsidP="00964753" w:rsidRDefault="00964753">
      <w:pPr>
        <w:pStyle w:val="RCWSLText"/>
      </w:pPr>
      <w:r>
        <w:tab/>
        <w:t>On page 4, line 12, after "</w:t>
      </w:r>
      <w:r>
        <w:rPr>
          <w:u w:val="single"/>
        </w:rPr>
        <w:t>staff</w:t>
      </w:r>
      <w:r>
        <w:t>" insert "</w:t>
      </w:r>
      <w:r w:rsidRPr="000F0C2D">
        <w:rPr>
          <w:u w:val="single"/>
        </w:rPr>
        <w:t>, and property</w:t>
      </w:r>
      <w:r>
        <w:t>"</w:t>
      </w:r>
    </w:p>
    <w:p w:rsidRPr="001B0D63" w:rsidR="00DF5D0E" w:rsidP="001B0D63" w:rsidRDefault="00DF5D0E">
      <w:pPr>
        <w:suppressLineNumbers/>
        <w:rPr>
          <w:spacing w:val="-3"/>
        </w:rPr>
      </w:pPr>
    </w:p>
    <w:permEnd w:id="1478782438"/>
    <w:p w:rsidR="00ED2EEB" w:rsidP="001B0D6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58884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B0D6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64753" w:rsidP="0096475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64753">
                  <w:t>Makes the following changes:</w:t>
                </w:r>
              </w:p>
              <w:p w:rsidR="00964753" w:rsidP="00640C92" w:rsidRDefault="00964753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Provides that the standard of behavior for which restraint or isolation of a student is permitted is "behavior that poses risk to the safety of persons or property," rather than "</w:t>
                </w:r>
                <w:r w:rsidRPr="00964753">
                  <w:t xml:space="preserve">spontaneous behavior that poses an imminent </w:t>
                </w:r>
                <w:r w:rsidR="00640C92">
                  <w:t>'</w:t>
                </w:r>
                <w:r w:rsidRPr="00964753">
                  <w:t>likelihood of serious harm</w:t>
                </w:r>
                <w:r w:rsidR="00640C92">
                  <w:t>',</w:t>
                </w:r>
                <w:r>
                  <w:t>"</w:t>
                </w:r>
                <w:r w:rsidR="00640C92">
                  <w:t xml:space="preserve"> as defined in</w:t>
                </w:r>
                <w:r>
                  <w:t xml:space="preserve"> the Chapter on Public Health and Safety</w:t>
                </w:r>
                <w:r w:rsidR="00640C92">
                  <w:t xml:space="preserve"> as:</w:t>
                </w:r>
              </w:p>
              <w:p w:rsidR="00964753" w:rsidP="00964753" w:rsidRDefault="00964753">
                <w:pPr>
                  <w:pStyle w:val="Effect"/>
                  <w:numPr>
                    <w:ilvl w:val="1"/>
                    <w:numId w:val="8"/>
                  </w:numPr>
                  <w:suppressLineNumbers/>
                </w:pPr>
                <w:r>
                  <w:t>A substantial risk that physical harm will be inflicted by a person upon:</w:t>
                </w:r>
              </w:p>
              <w:p w:rsidR="00964753" w:rsidP="00964753" w:rsidRDefault="00964753">
                <w:pPr>
                  <w:pStyle w:val="Effect"/>
                  <w:numPr>
                    <w:ilvl w:val="2"/>
                    <w:numId w:val="8"/>
                  </w:numPr>
                  <w:suppressLineNumbers/>
                </w:pPr>
                <w:r>
                  <w:t xml:space="preserve">Himself or herself, shown by threats or attempts to commit suicide or inflict physical </w:t>
                </w:r>
                <w:r w:rsidR="00A116FC">
                  <w:t>self-harm</w:t>
                </w:r>
                <w:r>
                  <w:t>;</w:t>
                </w:r>
              </w:p>
              <w:p w:rsidR="00964753" w:rsidP="00964753" w:rsidRDefault="00A116FC">
                <w:pPr>
                  <w:pStyle w:val="Effect"/>
                  <w:numPr>
                    <w:ilvl w:val="2"/>
                    <w:numId w:val="8"/>
                  </w:numPr>
                  <w:suppressLineNumbers/>
                </w:pPr>
                <w:r>
                  <w:t>A</w:t>
                </w:r>
                <w:r w:rsidR="00964753">
                  <w:t>nother person</w:t>
                </w:r>
                <w:r>
                  <w:t>, shown</w:t>
                </w:r>
                <w:r w:rsidR="00964753">
                  <w:t xml:space="preserve"> by behavior that caused harm </w:t>
                </w:r>
                <w:r>
                  <w:t xml:space="preserve">to another </w:t>
                </w:r>
                <w:r w:rsidR="00964753">
                  <w:t xml:space="preserve">or that places another in reasonable fear of sustaining harm; or </w:t>
                </w:r>
              </w:p>
              <w:p w:rsidR="00964753" w:rsidP="00964753" w:rsidRDefault="00A116FC">
                <w:pPr>
                  <w:pStyle w:val="Effect"/>
                  <w:numPr>
                    <w:ilvl w:val="2"/>
                    <w:numId w:val="8"/>
                  </w:numPr>
                  <w:suppressLineNumbers/>
                </w:pPr>
                <w:r>
                  <w:t>Other's property</w:t>
                </w:r>
                <w:r w:rsidR="00964753">
                  <w:t>,</w:t>
                </w:r>
                <w:r>
                  <w:t xml:space="preserve"> shown </w:t>
                </w:r>
                <w:r w:rsidR="00964753">
                  <w:t xml:space="preserve">by behavior that caused substantial loss or damage to the </w:t>
                </w:r>
                <w:r>
                  <w:t>other's property</w:t>
                </w:r>
                <w:r w:rsidR="00964753">
                  <w:t>; or</w:t>
                </w:r>
              </w:p>
              <w:p w:rsidR="00964753" w:rsidP="00964753" w:rsidRDefault="00964753">
                <w:pPr>
                  <w:pStyle w:val="Effect"/>
                  <w:numPr>
                    <w:ilvl w:val="1"/>
                    <w:numId w:val="8"/>
                  </w:numPr>
                  <w:suppressLineNumbers/>
                  <w:shd w:val="clear" w:color="auto" w:fill="auto"/>
                </w:pPr>
                <w:r>
                  <w:t xml:space="preserve">The person threatened the physical safety of another and has a history of violent acts. </w:t>
                </w:r>
              </w:p>
              <w:p w:rsidRPr="007D1589" w:rsidR="001B4E53" w:rsidP="00A116FC" w:rsidRDefault="00964753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Adds that districts must adopt a policy providing for the least amount of restraint or isolation appropriate to protect the safety of students, staff, and property, rather than just students and staff.</w:t>
                </w:r>
                <w:r w:rsidRPr="0096303F" w:rsidR="001C1B27">
                  <w:t> </w:t>
                </w:r>
              </w:p>
            </w:tc>
          </w:tr>
        </w:sdtContent>
      </w:sdt>
      <w:permEnd w:id="385888446"/>
    </w:tbl>
    <w:p w:rsidR="00DF5D0E" w:rsidP="001B0D63" w:rsidRDefault="00DF5D0E">
      <w:pPr>
        <w:pStyle w:val="BillEnd"/>
        <w:suppressLineNumbers/>
      </w:pPr>
    </w:p>
    <w:p w:rsidR="00DF5D0E" w:rsidP="001B0D6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B0D6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63" w:rsidRDefault="001B0D63" w:rsidP="00DF5D0E">
      <w:r>
        <w:separator/>
      </w:r>
    </w:p>
  </w:endnote>
  <w:endnote w:type="continuationSeparator" w:id="0">
    <w:p w:rsidR="001B0D63" w:rsidRDefault="001B0D6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FC" w:rsidRDefault="00A116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40C92">
    <w:pPr>
      <w:pStyle w:val="AmendDraftFooter"/>
    </w:pPr>
    <w:fldSimple w:instr=" TITLE   \* MERGEFORMAT ">
      <w:r w:rsidR="00015EC6">
        <w:t>1240-S AMH KLIP WARG 113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116F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40C92">
    <w:pPr>
      <w:pStyle w:val="AmendDraftFooter"/>
    </w:pPr>
    <w:fldSimple w:instr=" TITLE   \* MERGEFORMAT ">
      <w:r w:rsidR="00015EC6">
        <w:t>1240-S AMH KLIP WARG 113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15EC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63" w:rsidRDefault="001B0D63" w:rsidP="00DF5D0E">
      <w:r>
        <w:separator/>
      </w:r>
    </w:p>
  </w:footnote>
  <w:footnote w:type="continuationSeparator" w:id="0">
    <w:p w:rsidR="001B0D63" w:rsidRDefault="001B0D6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FC" w:rsidRDefault="00A116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1F7296"/>
    <w:multiLevelType w:val="hybridMultilevel"/>
    <w:tmpl w:val="34DAE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5EC6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0D63"/>
    <w:rsid w:val="001B4E53"/>
    <w:rsid w:val="001C1B27"/>
    <w:rsid w:val="001E6675"/>
    <w:rsid w:val="00217E8A"/>
    <w:rsid w:val="00265296"/>
    <w:rsid w:val="00281CBD"/>
    <w:rsid w:val="00285803"/>
    <w:rsid w:val="00316CD9"/>
    <w:rsid w:val="003E2FC6"/>
    <w:rsid w:val="00492DDC"/>
    <w:rsid w:val="004C6615"/>
    <w:rsid w:val="00523C5A"/>
    <w:rsid w:val="00540978"/>
    <w:rsid w:val="005E69C3"/>
    <w:rsid w:val="00605C39"/>
    <w:rsid w:val="00640C9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4753"/>
    <w:rsid w:val="00972869"/>
    <w:rsid w:val="00984CD1"/>
    <w:rsid w:val="009F23A9"/>
    <w:rsid w:val="00A01F29"/>
    <w:rsid w:val="00A116FC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B043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1240-S</BillDocName>
  <AmendType>AMH</AmendType>
  <SponsorAcronym>KLIP</SponsorAcronym>
  <DrafterAcronym>WARG</DrafterAcronym>
  <DraftNumber>113</DraftNumber>
  <ReferenceNumber>SHB 1240</ReferenceNumber>
  <Floor>H AMD</Floor>
  <AmendmentNumber> 42</AmendmentNumber>
  <Sponsors>By Representatives Klippert, Cleveland</Sponsors>
  <FloorAction>FAILED 03/02/2015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259</Words>
  <Characters>1286</Characters>
  <Application>Microsoft Office Word</Application>
  <DocSecurity>8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1240-S AMH KLIP WARG 113</vt:lpstr>
    </vt:vector>
  </TitlesOfParts>
  <Company>Washington State Legislature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1240-S AMH KLIP WARG 113</dc:title>
  <dc:creator>Megan Wargacki</dc:creator>
  <cp:lastModifiedBy>Wargacki, Megan</cp:lastModifiedBy>
  <cp:revision>6</cp:revision>
  <cp:lastPrinted>2015-03-02T17:16:00Z</cp:lastPrinted>
  <dcterms:created xsi:type="dcterms:W3CDTF">2015-03-02T16:41:00Z</dcterms:created>
  <dcterms:modified xsi:type="dcterms:W3CDTF">2015-03-02T17:16:00Z</dcterms:modified>
</cp:coreProperties>
</file>