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827A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16BAB">
            <w:t>1355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16BA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16BAB">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16BAB">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16BAB">
            <w:t>048</w:t>
          </w:r>
        </w:sdtContent>
      </w:sdt>
    </w:p>
    <w:p w:rsidR="00DF5D0E" w:rsidP="00B73E0A" w:rsidRDefault="00AA1230">
      <w:pPr>
        <w:pStyle w:val="OfferedBy"/>
        <w:spacing w:after="120"/>
      </w:pPr>
      <w:r>
        <w:tab/>
      </w:r>
      <w:r>
        <w:tab/>
      </w:r>
      <w:r>
        <w:tab/>
      </w:r>
    </w:p>
    <w:p w:rsidR="00DF5D0E" w:rsidRDefault="00C827A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16BAB">
            <w:rPr>
              <w:b/>
              <w:u w:val="single"/>
            </w:rPr>
            <w:t>HB 1355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16BA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98</w:t>
          </w:r>
        </w:sdtContent>
      </w:sdt>
    </w:p>
    <w:p w:rsidR="00DF5D0E" w:rsidP="00605C39" w:rsidRDefault="00C827A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16BAB">
            <w:t xml:space="preserve">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16BAB">
          <w:pPr>
            <w:spacing w:after="400" w:line="408" w:lineRule="exact"/>
            <w:jc w:val="right"/>
            <w:rPr>
              <w:b/>
              <w:bCs/>
            </w:rPr>
          </w:pPr>
          <w:r>
            <w:rPr>
              <w:b/>
              <w:bCs/>
            </w:rPr>
            <w:t xml:space="preserve">SCOPE AND OBJECT 03/03/2015</w:t>
          </w:r>
        </w:p>
      </w:sdtContent>
    </w:sdt>
    <w:p w:rsidR="008B368F" w:rsidP="008B368F" w:rsidRDefault="00DE256E">
      <w:pPr>
        <w:pStyle w:val="Page"/>
      </w:pPr>
      <w:bookmarkStart w:name="StartOfAmendmentBody" w:id="1"/>
      <w:bookmarkEnd w:id="1"/>
      <w:permStart w:edGrp="everyone" w:id="513673403"/>
      <w:r>
        <w:tab/>
      </w:r>
      <w:r w:rsidR="008B368F">
        <w:t>On page 2, beginning on line 18, after "(b)" strike all material through "30th" on line 19 and insert "((</w:t>
      </w:r>
      <w:r w:rsidRPr="006C280E" w:rsidR="008B368F">
        <w:rPr>
          <w:strike/>
        </w:rPr>
        <w:t>On</w:t>
      </w:r>
      <w:r w:rsidR="008B368F">
        <w:rPr>
          <w:strike/>
        </w:rPr>
        <w:t xml:space="preserve"> September 30, 2000, and on each following September 30th</w:t>
      </w:r>
      <w:r w:rsidR="008B368F">
        <w:t xml:space="preserve">)) </w:t>
      </w:r>
      <w:r w:rsidRPr="006C280E" w:rsidR="008B368F">
        <w:rPr>
          <w:u w:val="single"/>
        </w:rPr>
        <w:t>S</w:t>
      </w:r>
      <w:r w:rsidR="008B368F">
        <w:rPr>
          <w:u w:val="single"/>
        </w:rPr>
        <w:t>ubject to section 2 of this act</w:t>
      </w:r>
      <w:r w:rsidR="008B368F">
        <w:t>"</w:t>
      </w:r>
    </w:p>
    <w:p w:rsidR="008B368F" w:rsidP="008B368F" w:rsidRDefault="008B368F">
      <w:pPr>
        <w:pStyle w:val="RCWSLText"/>
      </w:pPr>
    </w:p>
    <w:p w:rsidRPr="006C280E" w:rsidR="008B368F" w:rsidP="008B368F" w:rsidRDefault="008B368F">
      <w:pPr>
        <w:pStyle w:val="RCWSLText"/>
        <w:rPr>
          <w:u w:val="single"/>
        </w:rPr>
      </w:pPr>
      <w:r>
        <w:tab/>
        <w:t>On page 2, beginning on line 25, after "for the" strike all material through "labor" on line 26 and insert "((</w:t>
      </w:r>
      <w:r w:rsidRPr="006C280E">
        <w:rPr>
          <w:strike/>
        </w:rPr>
        <w:t>twelve month</w:t>
      </w:r>
      <w:r>
        <w:rPr>
          <w:strike/>
        </w:rPr>
        <w:t>s prior to each September 1st as calculated by the United States department of labor</w:t>
      </w:r>
      <w:r>
        <w:t xml:space="preserve">)) </w:t>
      </w:r>
      <w:r>
        <w:rPr>
          <w:u w:val="single"/>
        </w:rPr>
        <w:t>average rate of inflation for the previous number of years since the last adjustment, as provided under section 2 of this act</w:t>
      </w:r>
      <w:r>
        <w:t xml:space="preserve">"  </w:t>
      </w:r>
    </w:p>
    <w:p w:rsidR="008B368F" w:rsidP="008B368F" w:rsidRDefault="008B368F">
      <w:pPr>
        <w:pStyle w:val="Page"/>
      </w:pPr>
    </w:p>
    <w:p w:rsidR="008B368F" w:rsidP="008B368F" w:rsidRDefault="008B368F">
      <w:pPr>
        <w:pStyle w:val="Page"/>
      </w:pPr>
      <w:r>
        <w:tab/>
        <w:t xml:space="preserve">On page 2, after line 30, insert the following: </w:t>
      </w:r>
    </w:p>
    <w:p w:rsidR="008B368F" w:rsidP="008B368F" w:rsidRDefault="008B368F">
      <w:pPr>
        <w:pStyle w:val="RCWSLText"/>
      </w:pPr>
      <w:r>
        <w:tab/>
      </w:r>
      <w:r w:rsidRPr="006B5DD9">
        <w:t>"</w:t>
      </w:r>
      <w:r>
        <w:rPr>
          <w:u w:val="single"/>
        </w:rPr>
        <w:t>NEW SECTION.</w:t>
      </w:r>
      <w:r>
        <w:rPr>
          <w:b/>
        </w:rPr>
        <w:t xml:space="preserve"> Sec. 2.</w:t>
      </w:r>
      <w:r>
        <w:t xml:space="preserve">  This section is the minimum wage performance statement for the minimum wage increase created in section 1 of this act.  This performance statement is only intended to be used for subsequent evaluation of the minimum wage increase.  It is not intended to create a private right of action by any party or be used to determine eligibility for any wage and hour benefits.</w:t>
      </w:r>
    </w:p>
    <w:p w:rsidR="008B368F" w:rsidP="008B368F" w:rsidRDefault="008B368F">
      <w:pPr>
        <w:pStyle w:val="RCWSLText"/>
      </w:pPr>
      <w:r>
        <w:tab/>
        <w:t xml:space="preserve">(1) It is the legislature’s specific public policy objective to increase minimum wages but not negatively impact the youth in the state by increasing youth unemployment rates.  Young people in the state, specifically those between the ages of sixteen and nineteen, rely upon minimum wage jobs to provide them the opportunity to enter into the workforce and gain necessary skills and work ethic.  </w:t>
      </w:r>
    </w:p>
    <w:p w:rsidR="008B368F" w:rsidP="008B368F" w:rsidRDefault="008B368F">
      <w:pPr>
        <w:pStyle w:val="RCWSLText"/>
      </w:pPr>
      <w:r>
        <w:tab/>
        <w:t xml:space="preserve">(2)(a) Beginning September 2020, the joint legislative audit and review committee shall conduct a review on whether the percentage of </w:t>
      </w:r>
      <w:r w:rsidR="00F10AC4">
        <w:t xml:space="preserve">youth unemployment has increased </w:t>
      </w:r>
      <w:r>
        <w:t xml:space="preserve">from the effective date of this section.  If the review finds that the </w:t>
      </w:r>
      <w:r w:rsidR="00F10AC4">
        <w:t xml:space="preserve">youth unemployment has </w:t>
      </w:r>
      <w:r>
        <w:lastRenderedPageBreak/>
        <w:t>increased</w:t>
      </w:r>
      <w:r w:rsidR="00F10AC4">
        <w:t xml:space="preserve"> by more than two percent</w:t>
      </w:r>
      <w:r>
        <w:t>, then the department may not adjust the minimum wage rate for inflation, as provided for under section 1 of this act, unless the increase is due to some factor other than the minimum wage increase in section 1 of this act.  The minimum wage rate shall not be adjusted until a review conducted by the joint legislative audit and review committee finds that the percentage of</w:t>
      </w:r>
      <w:r w:rsidR="00F10AC4">
        <w:t xml:space="preserve"> youth unemployment </w:t>
      </w:r>
      <w:r>
        <w:t>has not increased</w:t>
      </w:r>
      <w:r w:rsidR="00F10AC4">
        <w:t xml:space="preserve"> by more than two percent</w:t>
      </w:r>
      <w:r>
        <w:t xml:space="preserve">. </w:t>
      </w:r>
    </w:p>
    <w:p w:rsidR="008B368F" w:rsidP="008B368F" w:rsidRDefault="008B368F">
      <w:pPr>
        <w:pStyle w:val="RCWSLText"/>
      </w:pPr>
      <w:r>
        <w:tab/>
        <w:t>(b) Beginning September 2025, and every five years thereafter, the joint legislative audit and review committee shall conduct a review on whether the percentage of</w:t>
      </w:r>
      <w:r w:rsidR="00F10AC4">
        <w:t xml:space="preserve"> youth unemployment</w:t>
      </w:r>
      <w:r>
        <w:t xml:space="preserve"> has increased or decreased from the previous review conducted by the joint legislative audit and review committee.  The minimum wage rate may be adjusted for inflation as provided for under section 1 of this act only if the joint legislative audit and review committee finds in its review that </w:t>
      </w:r>
      <w:r w:rsidR="00F10AC4">
        <w:t xml:space="preserve">youth unemployment </w:t>
      </w:r>
      <w:r>
        <w:t>has not increased from the last review</w:t>
      </w:r>
      <w:r w:rsidR="00F10AC4">
        <w:t xml:space="preserve"> by more than two percent</w:t>
      </w:r>
      <w:r>
        <w:t>, or if the percentage has increased</w:t>
      </w:r>
      <w:r w:rsidR="00F10AC4">
        <w:t xml:space="preserve"> by more than two percent</w:t>
      </w:r>
      <w:r>
        <w:t xml:space="preserve">, the increase is due to some factor other than the minimum wage increase in section 1 of this act.  If the minimum wage rate is adjusted, it must be adjusted by the average rate of inflation for the previous number of years since the last time the minimum wage rate was adjusted for inflation.  </w:t>
      </w:r>
    </w:p>
    <w:p w:rsidR="008B368F" w:rsidP="008B368F" w:rsidRDefault="008B368F">
      <w:pPr>
        <w:pStyle w:val="RCWSLText"/>
      </w:pPr>
      <w:r>
        <w:tab/>
        <w:t>(3) In order to obtain the data necessary to perform the review in subsection 2 of this section, the joint legislative audit and review committee shall refer to the most current information available from the United States census bureau."</w:t>
      </w:r>
    </w:p>
    <w:p w:rsidR="008B368F" w:rsidP="008B368F" w:rsidRDefault="008B368F">
      <w:pPr>
        <w:pStyle w:val="RCWSLText"/>
      </w:pPr>
    </w:p>
    <w:p w:rsidRPr="00E16BAB" w:rsidR="008B368F" w:rsidP="008B368F" w:rsidRDefault="008B368F">
      <w:pPr>
        <w:pStyle w:val="RCWSLText"/>
      </w:pPr>
      <w:r>
        <w:tab/>
        <w:t>Renumber the remaining section consecutively and correct the title.</w:t>
      </w:r>
    </w:p>
    <w:permEnd w:id="513673403"/>
    <w:p w:rsidR="00ED2EEB" w:rsidP="00E16BA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5639774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16BAB" w:rsidRDefault="00D659AC">
                <w:pPr>
                  <w:pStyle w:val="Effect"/>
                  <w:suppressLineNumbers/>
                  <w:shd w:val="clear" w:color="auto" w:fill="auto"/>
                  <w:ind w:left="0" w:firstLine="0"/>
                </w:pPr>
              </w:p>
            </w:tc>
            <w:tc>
              <w:tcPr>
                <w:tcW w:w="9874" w:type="dxa"/>
                <w:shd w:val="clear" w:color="auto" w:fill="FFFFFF" w:themeFill="background1"/>
              </w:tcPr>
              <w:p w:rsidR="008B368F" w:rsidP="008B368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B368F">
                  <w:t xml:space="preserve"> Adds a performance statement that: </w:t>
                </w:r>
              </w:p>
              <w:p w:rsidR="008B368F" w:rsidP="008B368F" w:rsidRDefault="008B368F">
                <w:pPr>
                  <w:pStyle w:val="Effect"/>
                  <w:numPr>
                    <w:ilvl w:val="0"/>
                    <w:numId w:val="8"/>
                  </w:numPr>
                  <w:suppressLineNumbers/>
                  <w:shd w:val="clear" w:color="auto" w:fill="auto"/>
                </w:pPr>
                <w:r>
                  <w:t>sets forth the Legislature's policy objective of increasing the minimum wage without increasing youth unemployment rates;</w:t>
                </w:r>
              </w:p>
              <w:p w:rsidR="008B368F" w:rsidP="008B368F" w:rsidRDefault="008B368F">
                <w:pPr>
                  <w:pStyle w:val="Effect"/>
                  <w:numPr>
                    <w:ilvl w:val="0"/>
                    <w:numId w:val="8"/>
                  </w:numPr>
                  <w:suppressLineNumbers/>
                  <w:shd w:val="clear" w:color="auto" w:fill="auto"/>
                </w:pPr>
                <w:r>
                  <w:t>requires the Joint Legislative Audit and Review Committee</w:t>
                </w:r>
                <w:r w:rsidR="00F10AC4">
                  <w:t xml:space="preserve"> (JLARC)</w:t>
                </w:r>
                <w:r>
                  <w:t>, in 2020</w:t>
                </w:r>
                <w:r w:rsidR="00F10AC4">
                  <w:t>, and every five years after</w:t>
                </w:r>
                <w:r>
                  <w:t xml:space="preserve">, to review whether youth unemployment has increased or decreased from the effective date of the bill; and </w:t>
                </w:r>
              </w:p>
              <w:p w:rsidRPr="007D1589" w:rsidR="001B4E53" w:rsidP="00F10AC4" w:rsidRDefault="00F10AC4">
                <w:pPr>
                  <w:pStyle w:val="Effect"/>
                  <w:numPr>
                    <w:ilvl w:val="0"/>
                    <w:numId w:val="8"/>
                  </w:numPr>
                  <w:suppressLineNumbers/>
                  <w:shd w:val="clear" w:color="auto" w:fill="auto"/>
                </w:pPr>
                <w:r>
                  <w:lastRenderedPageBreak/>
                  <w:t xml:space="preserve">provides that the minimum wage rate may only be adjusted </w:t>
                </w:r>
                <w:r w:rsidR="00C13E64">
                  <w:t xml:space="preserve">for inflation </w:t>
                </w:r>
                <w:r>
                  <w:t xml:space="preserve">when a JLARC review finds that the youth unemployment rate has not increased by more </w:t>
                </w:r>
                <w:r w:rsidR="008B368F">
                  <w:t xml:space="preserve">than </w:t>
                </w:r>
                <w:r>
                  <w:t>2% from the last review, or if there has been an increase, the increase is due to some other factor than the minimum wage.</w:t>
                </w:r>
              </w:p>
            </w:tc>
          </w:tr>
        </w:sdtContent>
      </w:sdt>
      <w:permEnd w:id="1056397749"/>
    </w:tbl>
    <w:p w:rsidR="00DF5D0E" w:rsidP="00E16BAB" w:rsidRDefault="00DF5D0E">
      <w:pPr>
        <w:pStyle w:val="BillEnd"/>
        <w:suppressLineNumbers/>
      </w:pPr>
    </w:p>
    <w:p w:rsidR="00DF5D0E" w:rsidP="00E16BAB" w:rsidRDefault="00DE256E">
      <w:pPr>
        <w:pStyle w:val="BillEnd"/>
        <w:suppressLineNumbers/>
      </w:pPr>
      <w:r>
        <w:rPr>
          <w:b/>
        </w:rPr>
        <w:t>--- END ---</w:t>
      </w:r>
    </w:p>
    <w:p w:rsidR="00DF5D0E" w:rsidP="00E16BA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AB" w:rsidRDefault="00E16BAB" w:rsidP="00DF5D0E">
      <w:r>
        <w:separator/>
      </w:r>
    </w:p>
  </w:endnote>
  <w:endnote w:type="continuationSeparator" w:id="0">
    <w:p w:rsidR="00E16BAB" w:rsidRDefault="00E16BA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B9" w:rsidRDefault="001A2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827A0">
    <w:pPr>
      <w:pStyle w:val="AmendDraftFooter"/>
    </w:pPr>
    <w:r>
      <w:fldChar w:fldCharType="begin"/>
    </w:r>
    <w:r>
      <w:instrText xml:space="preserve"> TITLE   \* MERGEFORMAT </w:instrText>
    </w:r>
    <w:r>
      <w:fldChar w:fldCharType="separate"/>
    </w:r>
    <w:r>
      <w:t>1355 AMH .... TANG 048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827A0">
    <w:pPr>
      <w:pStyle w:val="AmendDraftFooter"/>
    </w:pPr>
    <w:r>
      <w:fldChar w:fldCharType="begin"/>
    </w:r>
    <w:r>
      <w:instrText xml:space="preserve"> TITLE   \* MERGEFORMAT </w:instrText>
    </w:r>
    <w:r>
      <w:fldChar w:fldCharType="separate"/>
    </w:r>
    <w:r>
      <w:t>1355 AMH .... TANG 048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AB" w:rsidRDefault="00E16BAB" w:rsidP="00DF5D0E">
      <w:r>
        <w:separator/>
      </w:r>
    </w:p>
  </w:footnote>
  <w:footnote w:type="continuationSeparator" w:id="0">
    <w:p w:rsidR="00E16BAB" w:rsidRDefault="00E16BA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B9" w:rsidRDefault="001A2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25C7EF3"/>
    <w:multiLevelType w:val="hybridMultilevel"/>
    <w:tmpl w:val="0180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2EB9"/>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368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3E64"/>
    <w:rsid w:val="00C61A83"/>
    <w:rsid w:val="00C8108C"/>
    <w:rsid w:val="00C827A0"/>
    <w:rsid w:val="00D40447"/>
    <w:rsid w:val="00D659AC"/>
    <w:rsid w:val="00DA47F3"/>
    <w:rsid w:val="00DC2C13"/>
    <w:rsid w:val="00DE256E"/>
    <w:rsid w:val="00DF5D0E"/>
    <w:rsid w:val="00E1471A"/>
    <w:rsid w:val="00E16BAB"/>
    <w:rsid w:val="00E267B1"/>
    <w:rsid w:val="00E41CC6"/>
    <w:rsid w:val="00E66F5D"/>
    <w:rsid w:val="00E831A5"/>
    <w:rsid w:val="00E850E7"/>
    <w:rsid w:val="00EC4C96"/>
    <w:rsid w:val="00ED2EEB"/>
    <w:rsid w:val="00F10AC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8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1355</BillDocName>
  <AmendType>AMH</AmendType>
  <SponsorAcronym>MANW</SponsorAcronym>
  <DrafterAcronym>TANG</DrafterAcronym>
  <DraftNumber>048</DraftNumber>
  <ReferenceNumber>HB 1355</ReferenceNumber>
  <Floor>H AMD</Floor>
  <AmendmentNumber> 98</AmendmentNumber>
  <Sponsors>By Representative Manweller</Sponsors>
  <FloorAction>SCOPE AND OBJECT 03/03/2015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694</Words>
  <Characters>3438</Characters>
  <Application>Microsoft Office Word</Application>
  <DocSecurity>8</DocSecurity>
  <Lines>79</Lines>
  <Paragraphs>20</Paragraphs>
  <ScaleCrop>false</ScaleCrop>
  <HeadingPairs>
    <vt:vector size="2" baseType="variant">
      <vt:variant>
        <vt:lpstr>Title</vt:lpstr>
      </vt:variant>
      <vt:variant>
        <vt:i4>1</vt:i4>
      </vt:variant>
    </vt:vector>
  </HeadingPairs>
  <TitlesOfParts>
    <vt:vector size="1" baseType="lpstr">
      <vt:lpstr>1355 AMH .... TANG 048</vt:lpstr>
    </vt:vector>
  </TitlesOfParts>
  <Company>Washington State Legislature</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1355 AMH MANW TANG 048</dc:title>
  <dc:creator>Trudes Tango</dc:creator>
  <cp:lastModifiedBy>Tango, Trudes</cp:lastModifiedBy>
  <cp:revision>4</cp:revision>
  <cp:lastPrinted>2015-03-03T19:41:00Z</cp:lastPrinted>
  <dcterms:created xsi:type="dcterms:W3CDTF">2015-03-03T19:20:00Z</dcterms:created>
  <dcterms:modified xsi:type="dcterms:W3CDTF">2015-03-03T19:41:00Z</dcterms:modified>
</cp:coreProperties>
</file>