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99571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82AAE">
            <w:t>1355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82AA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82AAE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82AAE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82AAE">
            <w:t>039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9571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82AAE">
            <w:rPr>
              <w:b/>
              <w:u w:val="single"/>
            </w:rPr>
            <w:t>HB 1355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82AA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81</w:t>
          </w:r>
        </w:sdtContent>
      </w:sdt>
    </w:p>
    <w:p w:rsidR="00DF5D0E" w:rsidP="00605C39" w:rsidRDefault="0099571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82AAE">
            <w:t xml:space="preserve"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82AA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SCOPE AND OBJECT 03/03/2015</w:t>
          </w:r>
        </w:p>
      </w:sdtContent>
    </w:sdt>
    <w:p w:rsidR="00882AAE" w:rsidP="00C8108C" w:rsidRDefault="00DE256E">
      <w:pPr>
        <w:pStyle w:val="Page"/>
      </w:pPr>
      <w:bookmarkStart w:name="StartOfAmendmentBody" w:id="1"/>
      <w:bookmarkEnd w:id="1"/>
      <w:permStart w:edGrp="everyone" w:id="315829451"/>
      <w:r>
        <w:tab/>
      </w:r>
      <w:r w:rsidR="00882AAE">
        <w:t xml:space="preserve">On page </w:t>
      </w:r>
      <w:r w:rsidR="0091216F">
        <w:t xml:space="preserve">2, line 22, after "inflation" insert </w:t>
      </w:r>
      <w:r w:rsidRPr="0091216F" w:rsidR="0091216F">
        <w:t>"</w:t>
      </w:r>
      <w:r w:rsidRPr="0091216F" w:rsidR="0091216F">
        <w:rPr>
          <w:u w:val="single"/>
        </w:rPr>
        <w:t>, subject to subsection (c) of this section</w:t>
      </w:r>
      <w:r w:rsidR="0091216F">
        <w:t>"</w:t>
      </w:r>
    </w:p>
    <w:p w:rsidR="0091216F" w:rsidP="0091216F" w:rsidRDefault="0091216F">
      <w:pPr>
        <w:pStyle w:val="RCWSLText"/>
      </w:pPr>
    </w:p>
    <w:p w:rsidR="0091216F" w:rsidP="0091216F" w:rsidRDefault="0091216F">
      <w:pPr>
        <w:pStyle w:val="RCWSLText"/>
      </w:pPr>
      <w:r>
        <w:tab/>
        <w:t>On page 2, after line 28, insert the following:</w:t>
      </w:r>
    </w:p>
    <w:p w:rsidR="00C536E8" w:rsidP="001327D7" w:rsidRDefault="0091216F">
      <w:pPr>
        <w:pStyle w:val="RCWSLText"/>
        <w:rPr>
          <w:u w:val="single"/>
        </w:rPr>
      </w:pPr>
      <w:r>
        <w:tab/>
        <w:t>"</w:t>
      </w:r>
      <w:r w:rsidR="001327D7">
        <w:rPr>
          <w:u w:val="single"/>
        </w:rPr>
        <w:t>(c</w:t>
      </w:r>
      <w:r>
        <w:rPr>
          <w:u w:val="single"/>
        </w:rPr>
        <w:t>) The minimum wage rate</w:t>
      </w:r>
      <w:r w:rsidR="001327D7">
        <w:rPr>
          <w:u w:val="single"/>
        </w:rPr>
        <w:t xml:space="preserve"> may not be adjusted</w:t>
      </w:r>
      <w:r>
        <w:rPr>
          <w:u w:val="single"/>
        </w:rPr>
        <w:t xml:space="preserve"> if the statewide seasonally adjusted average unemployment rate for the previous twelve months is higher than the national seasonally adjusted average</w:t>
      </w:r>
      <w:r w:rsidR="001327D7">
        <w:rPr>
          <w:u w:val="single"/>
        </w:rPr>
        <w:t xml:space="preserve"> unemployment rate.  In determining the unemployment rate, the department must use data from the </w:t>
      </w:r>
      <w:r w:rsidR="00C536E8">
        <w:rPr>
          <w:u w:val="single"/>
        </w:rPr>
        <w:t>twelve months prior to each September 1st as calculated by the United States department of labor.</w:t>
      </w:r>
    </w:p>
    <w:p w:rsidR="00DF5D0E" w:rsidP="001327D7" w:rsidRDefault="001327D7">
      <w:pPr>
        <w:pStyle w:val="RCWSLText"/>
        <w:rPr>
          <w:u w:val="single"/>
        </w:rPr>
      </w:pPr>
      <w:r>
        <w:rPr>
          <w:u w:val="single"/>
        </w:rPr>
        <w:t xml:space="preserve">The </w:t>
      </w:r>
      <w:r w:rsidR="00C536E8">
        <w:rPr>
          <w:u w:val="single"/>
        </w:rPr>
        <w:t xml:space="preserve">department may resume adjusting the </w:t>
      </w:r>
      <w:r>
        <w:rPr>
          <w:u w:val="single"/>
        </w:rPr>
        <w:t xml:space="preserve">minimum wage rate under this section </w:t>
      </w:r>
      <w:r w:rsidR="00C536E8">
        <w:rPr>
          <w:u w:val="single"/>
        </w:rPr>
        <w:t xml:space="preserve">only when </w:t>
      </w:r>
      <w:r>
        <w:rPr>
          <w:u w:val="single"/>
        </w:rPr>
        <w:t>the statewide seasonally adjusted a</w:t>
      </w:r>
      <w:r w:rsidR="008F1842">
        <w:rPr>
          <w:u w:val="single"/>
        </w:rPr>
        <w:t>verage unemployment rate is lower</w:t>
      </w:r>
      <w:r>
        <w:rPr>
          <w:u w:val="single"/>
        </w:rPr>
        <w:t xml:space="preserve"> than the national seasonally adjusted average unemployment rate.</w:t>
      </w:r>
      <w:r>
        <w:t>"</w:t>
      </w:r>
      <w:r>
        <w:rPr>
          <w:u w:val="single"/>
        </w:rPr>
        <w:t xml:space="preserve"> </w:t>
      </w:r>
    </w:p>
    <w:p w:rsidRPr="001327D7" w:rsidR="001327D7" w:rsidP="001327D7" w:rsidRDefault="001327D7">
      <w:pPr>
        <w:pStyle w:val="RCWSLText"/>
        <w:rPr>
          <w:u w:val="single"/>
        </w:rPr>
      </w:pPr>
    </w:p>
    <w:permEnd w:id="315829451"/>
    <w:p w:rsidR="00ED2EEB" w:rsidP="00882AA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5553731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82AA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8F184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536E8">
                  <w:t xml:space="preserve">Provides that once the minimum </w:t>
                </w:r>
                <w:r w:rsidR="008F1842">
                  <w:t xml:space="preserve">hourly </w:t>
                </w:r>
                <w:r w:rsidR="00C536E8">
                  <w:t xml:space="preserve">wage rate reaches $12, the </w:t>
                </w:r>
                <w:r w:rsidR="008F1842">
                  <w:t xml:space="preserve">wage </w:t>
                </w:r>
                <w:r w:rsidR="00C536E8">
                  <w:t>rate may not be adjusted for inflation if the statewide seasonally adjusted average unemployment rate for the previous 12 months is higher than the national seasonally adj</w:t>
                </w:r>
                <w:r w:rsidR="008F1842">
                  <w:t xml:space="preserve">usted average unemployment rate, and the Department of Labor and Industries may resume adjusting the wage rate only when the state's unemployment rate is lower than the national rate. </w:t>
                </w:r>
                <w:r w:rsidR="00C536E8">
                  <w:t xml:space="preserve">  </w:t>
                </w:r>
              </w:p>
            </w:tc>
          </w:tr>
        </w:sdtContent>
      </w:sdt>
      <w:permEnd w:id="1755537313"/>
    </w:tbl>
    <w:p w:rsidR="00DF5D0E" w:rsidP="00882AAE" w:rsidRDefault="00DF5D0E">
      <w:pPr>
        <w:pStyle w:val="BillEnd"/>
        <w:suppressLineNumbers/>
      </w:pPr>
    </w:p>
    <w:p w:rsidR="00DF5D0E" w:rsidP="00882AA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82AA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AAE" w:rsidRDefault="00882AAE" w:rsidP="00DF5D0E">
      <w:r>
        <w:separator/>
      </w:r>
    </w:p>
  </w:endnote>
  <w:endnote w:type="continuationSeparator" w:id="0">
    <w:p w:rsidR="00882AAE" w:rsidRDefault="00882AA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C32" w:rsidRDefault="00A42C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9571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1355 AMH .... TANG 039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82AA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9571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1355 AMH .... TANG 039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AAE" w:rsidRDefault="00882AAE" w:rsidP="00DF5D0E">
      <w:r>
        <w:separator/>
      </w:r>
    </w:p>
  </w:footnote>
  <w:footnote w:type="continuationSeparator" w:id="0">
    <w:p w:rsidR="00882AAE" w:rsidRDefault="00882AA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C32" w:rsidRDefault="00A42C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27D7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2AAE"/>
    <w:rsid w:val="008C7E6E"/>
    <w:rsid w:val="008F1842"/>
    <w:rsid w:val="0091216F"/>
    <w:rsid w:val="00931B84"/>
    <w:rsid w:val="0096303F"/>
    <w:rsid w:val="00972869"/>
    <w:rsid w:val="00984CD1"/>
    <w:rsid w:val="00995714"/>
    <w:rsid w:val="009F23A9"/>
    <w:rsid w:val="00A01F29"/>
    <w:rsid w:val="00A17B5B"/>
    <w:rsid w:val="00A42C32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36E8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o_t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05032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1355</BillDocName>
  <AmendType>AMH</AmendType>
  <SponsorAcronym>ORCU</SponsorAcronym>
  <DrafterAcronym>TANG</DrafterAcronym>
  <DraftNumber>039</DraftNumber>
  <ReferenceNumber>HB 1355</ReferenceNumber>
  <Floor>H AMD</Floor>
  <AmendmentNumber> 81</AmendmentNumber>
  <Sponsors>By Representative Orcutt</Sponsors>
  <FloorAction>SCOPE AND OBJECT 03/03/2015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52</TotalTime>
  <Pages>1</Pages>
  <Words>210</Words>
  <Characters>1111</Characters>
  <Application>Microsoft Office Word</Application>
  <DocSecurity>8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1355 AMH .... TANG 039</vt:lpstr>
    </vt:vector>
  </TitlesOfParts>
  <Company>Washington State Legislature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1355 AMH ORCU TANG 039</dc:title>
  <dc:creator>Trudes Tango</dc:creator>
  <cp:lastModifiedBy>Tango, Trudes</cp:lastModifiedBy>
  <cp:revision>4</cp:revision>
  <cp:lastPrinted>2015-02-28T04:41:00Z</cp:lastPrinted>
  <dcterms:created xsi:type="dcterms:W3CDTF">2015-02-28T03:47:00Z</dcterms:created>
  <dcterms:modified xsi:type="dcterms:W3CDTF">2015-02-28T04:41:00Z</dcterms:modified>
</cp:coreProperties>
</file>