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619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499D">
            <w:t>1448-S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49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499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499D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499D">
            <w:t>242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19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499D">
            <w:rPr>
              <w:b/>
              <w:u w:val="single"/>
            </w:rPr>
            <w:t>SHB 1448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49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213</w:t>
          </w:r>
        </w:sdtContent>
      </w:sdt>
    </w:p>
    <w:p w:rsidR="00DF5D0E" w:rsidP="00605C39" w:rsidRDefault="00D619E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499D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B49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03/09/2015</w:t>
          </w:r>
        </w:p>
      </w:sdtContent>
    </w:sdt>
    <w:p w:rsidR="00AB499D" w:rsidP="00C8108C" w:rsidRDefault="00DE256E">
      <w:pPr>
        <w:pStyle w:val="Page"/>
      </w:pPr>
      <w:bookmarkStart w:name="StartOfAmendmentBody" w:id="1"/>
      <w:bookmarkEnd w:id="1"/>
      <w:permStart w:edGrp="everyone" w:id="1070417719"/>
      <w:r>
        <w:tab/>
      </w:r>
      <w:r w:rsidR="00AB499D">
        <w:t xml:space="preserve">On page </w:t>
      </w:r>
      <w:r w:rsidR="002D2EAA">
        <w:t>1, line 8, after "situations," strike all material through "able" on line 9 and insert "officers are encouraged"</w:t>
      </w:r>
    </w:p>
    <w:p w:rsidR="002D2EAA" w:rsidP="002D2EAA" w:rsidRDefault="002D2EAA">
      <w:pPr>
        <w:pStyle w:val="RCWSLText"/>
      </w:pPr>
    </w:p>
    <w:p w:rsidR="002D2EAA" w:rsidP="002D2EAA" w:rsidRDefault="002D2EAA">
      <w:pPr>
        <w:pStyle w:val="RCWSLText"/>
      </w:pPr>
      <w:r>
        <w:tab/>
        <w:t>On page 1, line 14, after "health" strike "emergencies" and insert "incidents"</w:t>
      </w:r>
    </w:p>
    <w:p w:rsidR="002D2EAA" w:rsidP="002D2EAA" w:rsidRDefault="002D2EAA">
      <w:pPr>
        <w:pStyle w:val="RCWSLText"/>
      </w:pPr>
    </w:p>
    <w:p w:rsidR="002D2EAA" w:rsidP="002D2EAA" w:rsidRDefault="002D2EAA">
      <w:pPr>
        <w:pStyle w:val="RCWSLText"/>
      </w:pPr>
      <w:r>
        <w:tab/>
        <w:t>On page 1, line 20, after "in" strike "the" and insert "an"</w:t>
      </w:r>
    </w:p>
    <w:p w:rsidR="002D2EAA" w:rsidP="002D2EAA" w:rsidRDefault="002D2EAA">
      <w:pPr>
        <w:pStyle w:val="RCWSLText"/>
      </w:pPr>
    </w:p>
    <w:p w:rsidR="002D2EAA" w:rsidP="002D2EAA" w:rsidRDefault="002D2EAA">
      <w:pPr>
        <w:pStyle w:val="RCWSLText"/>
      </w:pPr>
      <w:r>
        <w:tab/>
        <w:t>On page 2, line 3, after "person" strike all material through "of" and insert "may need"</w:t>
      </w:r>
    </w:p>
    <w:p w:rsidR="002D2EAA" w:rsidP="002D2EAA" w:rsidRDefault="002D2EAA">
      <w:pPr>
        <w:pStyle w:val="RCWSLText"/>
      </w:pPr>
    </w:p>
    <w:p w:rsidRPr="002D2EAA" w:rsidR="002D2EAA" w:rsidP="002D2EAA" w:rsidRDefault="002D2EAA">
      <w:pPr>
        <w:pStyle w:val="RCWSLText"/>
      </w:pPr>
      <w:r>
        <w:tab/>
        <w:t>On page 2, line 7, after "report" insert ", excluding Saturdays, Sundays, and holidays"</w:t>
      </w:r>
    </w:p>
    <w:p w:rsidRPr="00AB499D" w:rsidR="00DF5D0E" w:rsidP="00AB499D" w:rsidRDefault="00DF5D0E">
      <w:pPr>
        <w:suppressLineNumbers/>
        <w:rPr>
          <w:spacing w:val="-3"/>
        </w:rPr>
      </w:pPr>
    </w:p>
    <w:permEnd w:id="1070417719"/>
    <w:p w:rsidR="00ED2EEB" w:rsidP="00AB49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2662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49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D2EAA" w:rsidP="00AB49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D2EAA">
                  <w:t>The amendment makes the following changes:</w:t>
                </w:r>
              </w:p>
              <w:p w:rsidR="002D2EAA" w:rsidP="00DE5FB0" w:rsidRDefault="002D2E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Modifies intent language to provide that </w:t>
                </w:r>
                <w:r w:rsidR="00DE5FB0">
                  <w:t>officers are encouraged to facilitate mental health evaluations (</w:t>
                </w:r>
                <w:r>
                  <w:t>rather than it being necessary for officers to be able to facilitate mental health evaluations</w:t>
                </w:r>
                <w:r w:rsidR="00DE5FB0">
                  <w:t xml:space="preserve">) and that mental health "incidents" are </w:t>
                </w:r>
                <w:r>
                  <w:t>addressed by mental health professionals</w:t>
                </w:r>
                <w:r w:rsidR="00DE5FB0">
                  <w:t xml:space="preserve"> (</w:t>
                </w:r>
                <w:r>
                  <w:t xml:space="preserve">rather </w:t>
                </w:r>
                <w:r w:rsidR="00DE5FB0">
                  <w:t>than mental health "emergencies</w:t>
                </w:r>
                <w:r>
                  <w:t>"</w:t>
                </w:r>
                <w:r w:rsidR="00DE5FB0">
                  <w:t>).</w:t>
                </w:r>
                <w:r>
                  <w:t xml:space="preserve"> </w:t>
                </w:r>
              </w:p>
              <w:p w:rsidR="002D2EAA" w:rsidP="00AB499D" w:rsidRDefault="002D2E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</w:t>
                </w:r>
                <w:r w:rsidR="00DE5FB0">
                  <w:t>2</w:t>
                </w:r>
                <w:r>
                  <w:t>) Allows an officer to note the need for a mental health evaluation in "an" incident report, rather than "the" incident report.</w:t>
                </w:r>
              </w:p>
              <w:p w:rsidR="002D2EAA" w:rsidP="00AB499D" w:rsidRDefault="002D2E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</w:t>
                </w:r>
                <w:r w:rsidR="00DE5FB0">
                  <w:t>3</w:t>
                </w:r>
                <w:r>
                  <w:t>) Provides that the notification by law enforcement is that a person "may need" a mental health evaluation, rather than that the person is "in need of" a mental health evaluation.</w:t>
                </w:r>
              </w:p>
              <w:p w:rsidRPr="0096303F" w:rsidR="001C1B27" w:rsidP="00AB499D" w:rsidRDefault="002D2E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</w:t>
                </w:r>
                <w:r w:rsidR="00DE5FB0">
                  <w:t>4</w:t>
                </w:r>
                <w:r>
                  <w:t xml:space="preserve">) Excludes weekends and holidays </w:t>
                </w:r>
                <w:r w:rsidR="00DE5FB0">
                  <w:t>from the forty-eight hour window in which an incident report noting a need for a mental health evaluation must be forwarded to a designated mental health professional agency.</w:t>
                </w:r>
                <w:r>
                  <w:t xml:space="preserve"> </w:t>
                </w:r>
                <w:r w:rsidRPr="0096303F" w:rsidR="001C1B27">
                  <w:t> </w:t>
                </w:r>
              </w:p>
              <w:p w:rsidRPr="007D1589" w:rsidR="001B4E53" w:rsidP="00AB49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266232"/>
    </w:tbl>
    <w:p w:rsidR="00DF5D0E" w:rsidP="00AB499D" w:rsidRDefault="00DF5D0E">
      <w:pPr>
        <w:pStyle w:val="BillEnd"/>
        <w:suppressLineNumbers/>
      </w:pPr>
    </w:p>
    <w:p w:rsidR="00DF5D0E" w:rsidP="00AB49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49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9D" w:rsidRDefault="00AB499D" w:rsidP="00DF5D0E">
      <w:r>
        <w:separator/>
      </w:r>
    </w:p>
  </w:endnote>
  <w:endnote w:type="continuationSeparator" w:id="0">
    <w:p w:rsidR="00AB499D" w:rsidRDefault="00AB49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5C" w:rsidRDefault="00A74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619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1448-S AMH KLIP HARO 242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619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1448-S AMH KLIP HARO 242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9D" w:rsidRDefault="00AB499D" w:rsidP="00DF5D0E">
      <w:r>
        <w:separator/>
      </w:r>
    </w:p>
  </w:footnote>
  <w:footnote w:type="continuationSeparator" w:id="0">
    <w:p w:rsidR="00AB499D" w:rsidRDefault="00AB49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5C" w:rsidRDefault="00A74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2EAA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4E5C"/>
    <w:rsid w:val="00A93D4A"/>
    <w:rsid w:val="00AA1230"/>
    <w:rsid w:val="00AB499D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19EC"/>
    <w:rsid w:val="00D659AC"/>
    <w:rsid w:val="00DA47F3"/>
    <w:rsid w:val="00DC2C13"/>
    <w:rsid w:val="00DE256E"/>
    <w:rsid w:val="00DE5FB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1448-S</BillDocName>
  <AmendType>AMH</AmendType>
  <SponsorAcronym>KLIP</SponsorAcronym>
  <DrafterAcronym>HARO</DrafterAcronym>
  <DraftNumber>242</DraftNumber>
  <ReferenceNumber>SHB 1448</ReferenceNumber>
  <Floor>H AMD</Floor>
  <AmendmentNumber> 213</AmendmentNumber>
  <Sponsors>By Representative Klippert</Sponsors>
  <FloorAction>ADOPTED 03/09/2015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240</Words>
  <Characters>1250</Characters>
  <Application>Microsoft Office Word</Application>
  <DocSecurity>8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1448-S AMH KLIP HARO 242</vt:lpstr>
    </vt:vector>
  </TitlesOfParts>
  <Company>Washington State Legislature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1448-S AMH KLIP HARO 242</dc:title>
  <dc:creator>Omeara Harrington</dc:creator>
  <cp:lastModifiedBy>Harrington, Omeara</cp:lastModifiedBy>
  <cp:revision>3</cp:revision>
  <cp:lastPrinted>2015-03-06T23:07:00Z</cp:lastPrinted>
  <dcterms:created xsi:type="dcterms:W3CDTF">2015-03-06T22:41:00Z</dcterms:created>
  <dcterms:modified xsi:type="dcterms:W3CDTF">2015-03-06T23:07:00Z</dcterms:modified>
</cp:coreProperties>
</file>