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657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25860">
            <w:t>1546-S2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258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25860">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25860">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5860">
            <w:t>525</w:t>
          </w:r>
        </w:sdtContent>
      </w:sdt>
    </w:p>
    <w:p w:rsidR="00DF5D0E" w:rsidP="00B73E0A" w:rsidRDefault="00AA1230">
      <w:pPr>
        <w:pStyle w:val="OfferedBy"/>
        <w:spacing w:after="120"/>
      </w:pPr>
      <w:r>
        <w:tab/>
      </w:r>
      <w:r>
        <w:tab/>
      </w:r>
      <w:r>
        <w:tab/>
      </w:r>
    </w:p>
    <w:p w:rsidR="00DF5D0E" w:rsidRDefault="00F657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25860">
            <w:rPr>
              <w:b/>
              <w:u w:val="single"/>
            </w:rPr>
            <w:t>2SHB 1546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2586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253</w:t>
          </w:r>
        </w:sdtContent>
      </w:sdt>
    </w:p>
    <w:p w:rsidR="00DF5D0E" w:rsidP="00605C39" w:rsidRDefault="00F6578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25860">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25860">
          <w:pPr>
            <w:spacing w:after="400" w:line="408" w:lineRule="exact"/>
            <w:jc w:val="right"/>
            <w:rPr>
              <w:b/>
              <w:bCs/>
            </w:rPr>
          </w:pPr>
          <w:r>
            <w:rPr>
              <w:b/>
              <w:bCs/>
            </w:rPr>
            <w:t xml:space="preserve">ADOPTED 03/10/2015</w:t>
          </w:r>
        </w:p>
      </w:sdtContent>
    </w:sdt>
    <w:p w:rsidR="00E25860" w:rsidP="00C8108C" w:rsidRDefault="00DE256E">
      <w:pPr>
        <w:pStyle w:val="Page"/>
      </w:pPr>
      <w:bookmarkStart w:name="StartOfAmendmentBody" w:id="1"/>
      <w:bookmarkEnd w:id="1"/>
      <w:permStart w:edGrp="everyone" w:id="1585523159"/>
      <w:r>
        <w:tab/>
      </w:r>
      <w:r w:rsidR="00E25860">
        <w:t xml:space="preserve">On page </w:t>
      </w:r>
      <w:r w:rsidR="00636B4F">
        <w:t>13, after line 12, insert the following:</w:t>
      </w:r>
    </w:p>
    <w:p w:rsidR="00636B4F" w:rsidP="00636B4F" w:rsidRDefault="00636B4F">
      <w:pPr>
        <w:pStyle w:val="BegSec-New"/>
      </w:pPr>
      <w:r>
        <w:rPr>
          <w:u w:val="single"/>
        </w:rPr>
        <w:t>"NEW SECTION.</w:t>
      </w:r>
      <w:r>
        <w:rPr>
          <w:b/>
        </w:rPr>
        <w:t xml:space="preserve"> Sec. 8.</w:t>
      </w:r>
      <w:r>
        <w:t xml:space="preserve">  If specific funding for the purposes of section 2 of this act, referencing section 2 of this act by bill or chapter number and section number, is not provided by June 30, 2015, in the omnibus appropriations act, sections 1, 2, and 3 of this act are null and void.</w:t>
      </w:r>
    </w:p>
    <w:p w:rsidR="00636B4F" w:rsidP="00636B4F" w:rsidRDefault="00636B4F">
      <w:pPr>
        <w:pStyle w:val="RCWSLText"/>
      </w:pPr>
    </w:p>
    <w:p w:rsidR="00636B4F" w:rsidP="00636B4F" w:rsidRDefault="00636B4F">
      <w:pPr>
        <w:pStyle w:val="RCWSLText"/>
      </w:pPr>
      <w:r>
        <w:tab/>
      </w:r>
      <w:r>
        <w:rPr>
          <w:b/>
        </w:rPr>
        <w:t>Sec. 9.</w:t>
      </w:r>
      <w:r>
        <w:t xml:space="preserve">  RCW 28A.600.290 and 2012 c 229 s 801 are each amended to read as follows:</w:t>
      </w:r>
    </w:p>
    <w:p w:rsidRPr="00636B4F" w:rsidR="00636B4F" w:rsidRDefault="00636B4F">
      <w:pPr>
        <w:spacing w:line="408" w:lineRule="exact"/>
        <w:ind w:firstLine="576"/>
        <w:rPr>
          <w:u w:val="single"/>
        </w:rPr>
      </w:pPr>
      <w:r>
        <w:t xml:space="preserve">(1) The superintendent of public instruction, the state board for community and technical colleges, </w:t>
      </w:r>
      <w:r w:rsidRPr="00636B4F">
        <w:rPr>
          <w:u w:val="single"/>
        </w:rPr>
        <w:t>the student achievement council,</w:t>
      </w:r>
      <w:r>
        <w:t xml:space="preserve"> and the public baccalaureate institutions shall jointly develop and each adopt rules governing the college in the high school program. The association of Washington school principals shall be consulted during the rules development. ((</w:t>
      </w:r>
      <w:r w:rsidRPr="00636B4F">
        <w:rPr>
          <w:strike/>
        </w:rPr>
        <w:t>The rules shall be written to encourage the maximum use of the program and may not narrow or limit the enrollment options.</w:t>
      </w:r>
      <w:r>
        <w:t xml:space="preserve">)) </w:t>
      </w:r>
      <w:r w:rsidRPr="00636B4F">
        <w:rPr>
          <w:u w:val="single"/>
        </w:rPr>
        <w:t>Rules for the program shall be updated by December 1, 2015.  The update shall address course requirements so that courses offered through the college in the high school program meet the standards for transferable college credit for the purposes of meeting general education requirements or degree requirements at institutions of higher education.</w:t>
      </w:r>
    </w:p>
    <w:p w:rsidRPr="00636B4F" w:rsidR="00636B4F" w:rsidRDefault="00636B4F">
      <w:pPr>
        <w:spacing w:line="408" w:lineRule="exact"/>
        <w:ind w:firstLine="576"/>
        <w:rPr>
          <w:strike/>
        </w:rPr>
      </w:pPr>
      <w:r>
        <w:t xml:space="preserve">(2) College in the high school programs shall each be governed by a local contract between the district and the institution of higher education, in compliance with the </w:t>
      </w:r>
      <w:r w:rsidR="005C247B">
        <w:t>((</w:t>
      </w:r>
      <w:r w:rsidRPr="005C247B">
        <w:rPr>
          <w:strike/>
        </w:rPr>
        <w:t>guidelines</w:t>
      </w:r>
      <w:r w:rsidR="005C247B">
        <w:t>))</w:t>
      </w:r>
      <w:r>
        <w:t xml:space="preserve"> </w:t>
      </w:r>
      <w:r w:rsidRPr="005C247B" w:rsidR="005C247B">
        <w:rPr>
          <w:u w:val="single"/>
        </w:rPr>
        <w:t>rules</w:t>
      </w:r>
      <w:r w:rsidR="005C247B">
        <w:t xml:space="preserve"> </w:t>
      </w:r>
      <w:r>
        <w:t xml:space="preserve">adopted </w:t>
      </w:r>
      <w:r w:rsidR="005C247B">
        <w:t>((</w:t>
      </w:r>
      <w:r w:rsidRPr="005C247B">
        <w:rPr>
          <w:strike/>
        </w:rPr>
        <w:t xml:space="preserve">by the superintendent of public instruction, the state </w:t>
      </w:r>
      <w:r w:rsidRPr="005C247B">
        <w:rPr>
          <w:strike/>
        </w:rPr>
        <w:lastRenderedPageBreak/>
        <w:t>board for community and technical colleges, and the public baccalaureate institutions</w:t>
      </w:r>
      <w:r w:rsidR="005C247B">
        <w:t>))</w:t>
      </w:r>
      <w:r w:rsidRPr="000758B9" w:rsidR="000758B9">
        <w:rPr>
          <w:u w:val="single"/>
        </w:rPr>
        <w:t>under subsection (1) of this section</w:t>
      </w:r>
      <w:r>
        <w:t>.</w:t>
      </w:r>
    </w:p>
    <w:p w:rsidR="00636B4F" w:rsidRDefault="00636B4F">
      <w:pPr>
        <w:spacing w:line="408" w:lineRule="exact"/>
        <w:ind w:firstLine="576"/>
      </w:pPr>
      <w:r>
        <w:t>(3) The college in the high school program must include the provisions in this subsection.</w:t>
      </w:r>
    </w:p>
    <w:p w:rsidR="00636B4F" w:rsidRDefault="00636B4F">
      <w:pPr>
        <w:spacing w:line="408" w:lineRule="exact"/>
        <w:ind w:firstLine="576"/>
      </w:pPr>
      <w:r>
        <w:t>(a) The high school and institution of higher education together shall define the criteria for student eligibility. The institution of higher education may charge tuition fees to participating students.</w:t>
      </w:r>
    </w:p>
    <w:p w:rsidR="00636B4F" w:rsidRDefault="00636B4F">
      <w:pPr>
        <w:spacing w:line="408" w:lineRule="exact"/>
        <w:ind w:firstLine="576"/>
      </w:pPr>
      <w:r>
        <w:t>(b) School districts shall report no student for more than one full-time equivalent including college in the high school courses.</w:t>
      </w:r>
    </w:p>
    <w:p w:rsidR="00636B4F" w:rsidRDefault="00636B4F">
      <w:pPr>
        <w:spacing w:line="408" w:lineRule="exact"/>
        <w:ind w:firstLine="576"/>
      </w:pPr>
      <w:r>
        <w:t>(c) The funds received by the institution of higher education may not be deemed tuition or operating fees and may be retained by the institution of higher education.</w:t>
      </w:r>
    </w:p>
    <w:p w:rsidR="00636B4F" w:rsidRDefault="00636B4F">
      <w:pPr>
        <w:spacing w:line="408" w:lineRule="exact"/>
        <w:ind w:firstLine="576"/>
      </w:pPr>
      <w:r>
        <w:t>(d)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rsidR="00636B4F" w:rsidRDefault="00636B4F">
      <w:pPr>
        <w:spacing w:line="408" w:lineRule="exact"/>
        <w:ind w:firstLine="576"/>
      </w:pPr>
      <w:r>
        <w:t xml:space="preserve">(e) A school district must grant high school credit to a student enrolled in a program course if the student successfully completes the course. </w:t>
      </w:r>
      <w:r w:rsidR="005C247B">
        <w:t>((</w:t>
      </w:r>
      <w:r w:rsidRPr="005C247B">
        <w:rPr>
          <w:strike/>
        </w:rPr>
        <w:t>If no comparable course is offered by the school district, the school district superintendent shall determine how many credits to award for the course.</w:t>
      </w:r>
      <w:r w:rsidR="005C247B">
        <w:t>))</w:t>
      </w:r>
      <w:r>
        <w:t xml:space="preserve"> The determination </w:t>
      </w:r>
      <w:r w:rsidRPr="005C247B" w:rsidR="005C247B">
        <w:rPr>
          <w:u w:val="single"/>
        </w:rPr>
        <w:t>of the number of high school credits</w:t>
      </w:r>
      <w:r w:rsidR="005C247B">
        <w:t xml:space="preserve"> shall be </w:t>
      </w:r>
      <w:r>
        <w:t>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rsidR="00636B4F" w:rsidRDefault="00636B4F">
      <w:pPr>
        <w:spacing w:line="408" w:lineRule="exact"/>
        <w:ind w:firstLine="576"/>
      </w:pPr>
      <w:r>
        <w:t xml:space="preserve">(f) </w:t>
      </w:r>
      <w:r w:rsidR="005C247B">
        <w:t>((</w:t>
      </w:r>
      <w:r w:rsidRPr="005C247B">
        <w:rPr>
          <w:strike/>
        </w:rPr>
        <w:t xml:space="preserve">An </w:t>
      </w:r>
      <w:r w:rsidR="005C247B">
        <w:t>))</w:t>
      </w:r>
      <w:r w:rsidRPr="005C247B" w:rsidR="005C247B">
        <w:rPr>
          <w:u w:val="single"/>
        </w:rPr>
        <w:t>The participating</w:t>
      </w:r>
      <w:r w:rsidR="005C247B">
        <w:t xml:space="preserve"> </w:t>
      </w:r>
      <w:r>
        <w:t xml:space="preserve">institution of higher education must grant college credit to a student enrolled in a program course if the student successfully completes the course. The college credit shall be applied toward general education requirements or </w:t>
      </w:r>
      <w:r w:rsidR="005C247B">
        <w:t>((</w:t>
      </w:r>
      <w:r w:rsidRPr="005C247B">
        <w:rPr>
          <w:strike/>
        </w:rPr>
        <w:t>major</w:t>
      </w:r>
      <w:r w:rsidR="005C247B">
        <w:t>))</w:t>
      </w:r>
      <w:r w:rsidR="000758B9">
        <w:t xml:space="preserve"> </w:t>
      </w:r>
      <w:r w:rsidRPr="005C247B" w:rsidR="005C247B">
        <w:rPr>
          <w:u w:val="single"/>
        </w:rPr>
        <w:lastRenderedPageBreak/>
        <w:t>degree</w:t>
      </w:r>
      <w:r w:rsidR="005C247B">
        <w:t xml:space="preserve"> </w:t>
      </w:r>
      <w:r>
        <w:t xml:space="preserve">requirements. </w:t>
      </w:r>
      <w:r w:rsidR="005C247B">
        <w:t>((</w:t>
      </w:r>
      <w:r w:rsidRPr="005C247B">
        <w:rPr>
          <w:strike/>
        </w:rPr>
        <w:t>If no comparable course is offered by the college, the institution of higher education at which the teacher of the program course is employed shall determine how many credits to award for the course and whether the course fulfills general education or major requirements.</w:t>
      </w:r>
      <w:r w:rsidR="005C247B">
        <w:t>))</w:t>
      </w:r>
      <w:r>
        <w:t xml:space="preserve"> Evidence of successful completion of each program course must be included in the student's college transcript.</w:t>
      </w:r>
    </w:p>
    <w:p w:rsidR="00636B4F" w:rsidRDefault="005C247B">
      <w:pPr>
        <w:spacing w:line="408" w:lineRule="exact"/>
        <w:ind w:firstLine="576"/>
      </w:pPr>
      <w:r>
        <w:t xml:space="preserve">(g) </w:t>
      </w:r>
      <w:r w:rsidRPr="005C247B">
        <w:rPr>
          <w:u w:val="single"/>
        </w:rPr>
        <w:t>Tenth, e</w:t>
      </w:r>
      <w:r w:rsidR="00636B4F">
        <w:t xml:space="preserve">leventh and twelfth grade students or students who have not yet received a high school diploma or its equivalent and are eligible to be in the </w:t>
      </w:r>
      <w:r w:rsidRPr="005C247B">
        <w:rPr>
          <w:u w:val="single"/>
        </w:rPr>
        <w:t>tenth,</w:t>
      </w:r>
      <w:r>
        <w:t xml:space="preserve"> </w:t>
      </w:r>
      <w:r w:rsidR="00636B4F">
        <w:t>eleventh</w:t>
      </w:r>
      <w:r w:rsidRPr="005C247B">
        <w:rPr>
          <w:u w:val="single"/>
        </w:rPr>
        <w:t>,</w:t>
      </w:r>
      <w:r w:rsidR="00636B4F">
        <w:t xml:space="preserve"> or twelfth grades may participate in the college in the high school program.</w:t>
      </w:r>
    </w:p>
    <w:p w:rsidR="00636B4F" w:rsidRDefault="00636B4F">
      <w:pPr>
        <w:spacing w:line="408" w:lineRule="exact"/>
        <w:ind w:firstLine="576"/>
      </w:pPr>
      <w:r>
        <w:t xml:space="preserve">(h) Participating school districts must provide general information about the college in the high school program to all students in grades </w:t>
      </w:r>
      <w:r w:rsidR="005C247B">
        <w:t>((</w:t>
      </w:r>
      <w:r w:rsidRPr="005C247B">
        <w:rPr>
          <w:strike/>
        </w:rPr>
        <w:t>ten, eleven, and</w:t>
      </w:r>
      <w:r w:rsidR="005C247B">
        <w:t>))</w:t>
      </w:r>
      <w:r>
        <w:t xml:space="preserve"> </w:t>
      </w:r>
      <w:r w:rsidRPr="005C247B" w:rsidR="005C247B">
        <w:rPr>
          <w:u w:val="single"/>
        </w:rPr>
        <w:t>eight through</w:t>
      </w:r>
      <w:r w:rsidR="005C247B">
        <w:t xml:space="preserve"> </w:t>
      </w:r>
      <w:r>
        <w:t>twelve and to the parents and guardians of those students.</w:t>
      </w:r>
    </w:p>
    <w:p w:rsidR="00636B4F" w:rsidRDefault="00636B4F">
      <w:pPr>
        <w:spacing w:line="408" w:lineRule="exact"/>
        <w:ind w:firstLine="576"/>
      </w:pPr>
      <w:r>
        <w:t>(i) Full-time and part-time faculty at institutions of higher education, including adjunct faculty, are eligible to teach program courses.</w:t>
      </w:r>
    </w:p>
    <w:p w:rsidR="00636B4F" w:rsidRDefault="00636B4F">
      <w:pPr>
        <w:spacing w:line="408" w:lineRule="exact"/>
        <w:ind w:firstLine="576"/>
      </w:pPr>
      <w:r>
        <w:t>(4) The definitions in this subsection apply throughout this section.</w:t>
      </w:r>
    </w:p>
    <w:p w:rsidR="00636B4F" w:rsidRDefault="00636B4F">
      <w:pPr>
        <w:spacing w:line="408" w:lineRule="exact"/>
        <w:ind w:firstLine="576"/>
      </w:pPr>
      <w:r>
        <w:t>(a)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rsidR="00636B4F" w:rsidRDefault="00636B4F">
      <w:pPr>
        <w:spacing w:line="408" w:lineRule="exact"/>
        <w:ind w:firstLine="576"/>
      </w:pPr>
      <w:r>
        <w:t>(b) "Program course" means a college course offered in a high school under the college in the high school program.</w:t>
      </w:r>
    </w:p>
    <w:p w:rsidR="00636B4F" w:rsidRDefault="00636B4F">
      <w:pPr>
        <w:spacing w:before="400" w:line="408" w:lineRule="exact"/>
        <w:ind w:firstLine="576"/>
      </w:pPr>
      <w:r>
        <w:rPr>
          <w:b/>
        </w:rPr>
        <w:t>Sec. 10.</w:t>
      </w:r>
      <w:r>
        <w:t xml:space="preserve">  RCW 28A.600.310 and 2012 c 229 s 702 are each amended to read as follows:</w:t>
      </w:r>
    </w:p>
    <w:p w:rsidR="00636B4F" w:rsidRDefault="00636B4F">
      <w:pPr>
        <w:spacing w:line="408" w:lineRule="exact"/>
        <w:ind w:firstLine="576"/>
      </w:pPr>
      <w:r>
        <w:t>(1)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rsidR="00636B4F" w:rsidRDefault="00636B4F">
      <w:pPr>
        <w:spacing w:line="408" w:lineRule="exact"/>
        <w:ind w:firstLine="576"/>
      </w:pPr>
      <w:r>
        <w:t>(2)(a) In lieu of tuition and fees, as defined in RCW 28B.15.020 and 28B.15.041:</w:t>
      </w:r>
    </w:p>
    <w:p w:rsidR="00636B4F" w:rsidRDefault="00636B4F">
      <w:pPr>
        <w:spacing w:line="408" w:lineRule="exact"/>
        <w:ind w:firstLine="576"/>
      </w:pPr>
      <w:r>
        <w:t>(i)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rsidR="00636B4F" w:rsidRDefault="00636B4F">
      <w:pPr>
        <w:spacing w:line="408" w:lineRule="exact"/>
        <w:ind w:firstLine="576"/>
      </w:pPr>
      <w:r>
        <w:t>(ii) All other institutions of higher education operating a running start program may charge running start students a fee of up to ten percent of tuition and fees as defined in RCW 28B.15.020 and 28B.15.041 in addition to technology fees.</w:t>
      </w:r>
    </w:p>
    <w:p w:rsidR="00636B4F" w:rsidRDefault="00636B4F">
      <w:pPr>
        <w:spacing w:line="408" w:lineRule="exact"/>
        <w:ind w:firstLine="576"/>
      </w:pPr>
      <w:r>
        <w:t>(b) The fees charged under this subsection (2) shall be prorated based on credit load.</w:t>
      </w:r>
    </w:p>
    <w:p w:rsidRPr="005C247B" w:rsidR="005C247B" w:rsidRDefault="005C247B">
      <w:pPr>
        <w:spacing w:line="408" w:lineRule="exact"/>
        <w:ind w:firstLine="576"/>
        <w:rPr>
          <w:u w:val="single"/>
        </w:rPr>
      </w:pPr>
      <w:r w:rsidRPr="005C247B">
        <w:rPr>
          <w:u w:val="single"/>
        </w:rPr>
        <w:t>(c)  Students may pay fees under this subsection with advanced college tuition payment program tuition units at a rate set by the advanced college tuition payment program governing body under chapter 28B.95 RCW.</w:t>
      </w:r>
    </w:p>
    <w:p w:rsidR="00636B4F" w:rsidRDefault="00636B4F">
      <w:pPr>
        <w:spacing w:line="408" w:lineRule="exact"/>
        <w:ind w:firstLine="576"/>
      </w:pPr>
      <w:r>
        <w:t>(3)(a)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rsidR="00636B4F" w:rsidRDefault="00636B4F">
      <w:pPr>
        <w:spacing w:line="408" w:lineRule="exact"/>
        <w:ind w:firstLine="576"/>
      </w:pPr>
      <w:r>
        <w:t>(b)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rsidR="00636B4F" w:rsidRDefault="00636B4F">
      <w:pPr>
        <w:spacing w:line="408" w:lineRule="exact"/>
        <w:ind w:firstLine="576"/>
      </w:pPr>
      <w:r>
        <w:t>(4)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rsidR="00636B4F" w:rsidRDefault="005C247B">
      <w:pPr>
        <w:spacing w:line="408" w:lineRule="exact"/>
        <w:ind w:firstLine="576"/>
      </w:pPr>
      <w:r>
        <w:t>((</w:t>
      </w:r>
      <w:r w:rsidRPr="005C247B" w:rsidR="00636B4F">
        <w:rPr>
          <w:strike/>
        </w:rPr>
        <w:t>(5)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rsidR="005C247B" w:rsidRDefault="005C247B">
      <w:pPr>
        <w:spacing w:line="408" w:lineRule="exact"/>
        <w:ind w:firstLine="576"/>
      </w:pPr>
    </w:p>
    <w:p w:rsidRPr="005C247B" w:rsidR="005C247B" w:rsidP="005C247B" w:rsidRDefault="005C247B">
      <w:pPr>
        <w:spacing w:line="408" w:lineRule="exact"/>
        <w:ind w:firstLine="576"/>
        <w:rPr>
          <w:b/>
        </w:rPr>
      </w:pPr>
      <w:r>
        <w:tab/>
      </w:r>
      <w:r>
        <w:rPr>
          <w:u w:val="single"/>
        </w:rPr>
        <w:t>NEW SECTION.</w:t>
      </w:r>
      <w:r>
        <w:rPr>
          <w:b/>
        </w:rPr>
        <w:t xml:space="preserve"> Sec. 11.  </w:t>
      </w:r>
      <w:r>
        <w:t xml:space="preserve">Sections 9 and 10 of this act take effect </w:t>
      </w:r>
      <w:r w:rsidR="00D70420">
        <w:t xml:space="preserve">90 days after adjournment of the session in which the bill is passed </w:t>
      </w:r>
      <w:r>
        <w:t>if</w:t>
      </w:r>
      <w:r w:rsidR="00D70420">
        <w:t>, by June 30, 2015,</w:t>
      </w:r>
      <w:r>
        <w:t xml:space="preserve"> sections 1, 2, and 3 </w:t>
      </w:r>
      <w:r w:rsidR="00755E0C">
        <w:t xml:space="preserve">of this act </w:t>
      </w:r>
      <w:r>
        <w:t xml:space="preserve">are null and void pursuant to section </w:t>
      </w:r>
      <w:r w:rsidR="00755E0C">
        <w:t>8 of this act.</w:t>
      </w:r>
      <w:r>
        <w:t xml:space="preserve">  If </w:t>
      </w:r>
      <w:r w:rsidR="00755E0C">
        <w:t>sections 1, 2, and 3 of this act are not null and void pursuant to section 8 of this act</w:t>
      </w:r>
      <w:r>
        <w:t xml:space="preserve">, sections 9 and 10 </w:t>
      </w:r>
      <w:r w:rsidR="00F10505">
        <w:t xml:space="preserve">of this act </w:t>
      </w:r>
      <w:r>
        <w:t xml:space="preserve">are </w:t>
      </w:r>
      <w:r w:rsidR="000758B9">
        <w:t xml:space="preserve">null and </w:t>
      </w:r>
      <w:r w:rsidR="00D70420">
        <w:t xml:space="preserve">void </w:t>
      </w:r>
      <w:r>
        <w:t>in their entirety.</w:t>
      </w:r>
      <w:r w:rsidR="00755E0C">
        <w:t>"</w:t>
      </w:r>
      <w:r>
        <w:t xml:space="preserve">  </w:t>
      </w:r>
    </w:p>
    <w:p w:rsidRPr="00E25860" w:rsidR="00DF5D0E" w:rsidP="00E25860" w:rsidRDefault="00DF5D0E">
      <w:pPr>
        <w:suppressLineNumbers/>
        <w:rPr>
          <w:spacing w:val="-3"/>
        </w:rPr>
      </w:pPr>
    </w:p>
    <w:permEnd w:id="1585523159"/>
    <w:p w:rsidR="00ED2EEB" w:rsidP="00E2586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41587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2586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2586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55E0C">
                  <w:t xml:space="preserve">Makes </w:t>
                </w:r>
                <w:r w:rsidR="000758B9">
                  <w:t xml:space="preserve">null and void </w:t>
                </w:r>
                <w:r w:rsidR="00755E0C">
                  <w:t>the changes with respect to clearly delineating between College in the High School(CHS) and Running Start(RS) and eliminating the use of RS for courses offered i</w:t>
                </w:r>
                <w:r w:rsidR="000758B9">
                  <w:t xml:space="preserve">n the high school </w:t>
                </w:r>
                <w:r w:rsidR="00755E0C">
                  <w:t>if the per credit subsidy for CHS is not funded in the omnibus appropriations act.  R</w:t>
                </w:r>
                <w:r w:rsidR="00F10505">
                  <w:t>egardless of the null and void, r</w:t>
                </w:r>
                <w:r w:rsidR="00755E0C">
                  <w:t>etains changes found in the underlying second substitute regarding:  adding the Student Achievement Council to the dual credit rulemaking group; dual credit notification to ninth and tenth graders; eligibility of tenth grader</w:t>
                </w:r>
                <w:r w:rsidR="000758B9">
                  <w:t xml:space="preserve">s for CHS; </w:t>
                </w:r>
                <w:r w:rsidR="00755E0C">
                  <w:t>allowing Guaranteed Education Tuition credits to be used to pay for CHS and RS</w:t>
                </w:r>
                <w:r w:rsidR="000758B9">
                  <w:t>; and CHS credit recognition</w:t>
                </w:r>
                <w:r w:rsidR="00755E0C">
                  <w:t>.</w:t>
                </w:r>
              </w:p>
              <w:p w:rsidRPr="007D1589" w:rsidR="001B4E53" w:rsidP="00E25860" w:rsidRDefault="001B4E53">
                <w:pPr>
                  <w:pStyle w:val="ListBullet"/>
                  <w:numPr>
                    <w:ilvl w:val="0"/>
                    <w:numId w:val="0"/>
                  </w:numPr>
                  <w:suppressLineNumbers/>
                </w:pPr>
              </w:p>
            </w:tc>
          </w:tr>
        </w:sdtContent>
      </w:sdt>
      <w:permEnd w:id="1174158738"/>
    </w:tbl>
    <w:p w:rsidR="00DF5D0E" w:rsidP="00E25860" w:rsidRDefault="00DF5D0E">
      <w:pPr>
        <w:pStyle w:val="BillEnd"/>
        <w:suppressLineNumbers/>
      </w:pPr>
    </w:p>
    <w:p w:rsidR="00DF5D0E" w:rsidP="00E25860" w:rsidRDefault="00DE256E">
      <w:pPr>
        <w:pStyle w:val="BillEnd"/>
        <w:suppressLineNumbers/>
      </w:pPr>
      <w:r>
        <w:rPr>
          <w:b/>
        </w:rPr>
        <w:t>--- END ---</w:t>
      </w:r>
    </w:p>
    <w:p w:rsidR="00DF5D0E" w:rsidP="00E2586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60" w:rsidRDefault="00E25860" w:rsidP="00DF5D0E">
      <w:r>
        <w:separator/>
      </w:r>
    </w:p>
  </w:endnote>
  <w:endnote w:type="continuationSeparator" w:id="0">
    <w:p w:rsidR="00E25860" w:rsidRDefault="00E258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46" w:rsidRDefault="00255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6578D">
    <w:pPr>
      <w:pStyle w:val="AmendDraftFooter"/>
    </w:pPr>
    <w:r>
      <w:fldChar w:fldCharType="begin"/>
    </w:r>
    <w:r>
      <w:instrText xml:space="preserve"> TITLE   \* MERGEFORMAT </w:instrText>
    </w:r>
    <w:r>
      <w:fldChar w:fldCharType="separate"/>
    </w:r>
    <w:r>
      <w:t>1546-S2 AMH ORWA CLYN 525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6578D">
    <w:pPr>
      <w:pStyle w:val="AmendDraftFooter"/>
    </w:pPr>
    <w:r>
      <w:fldChar w:fldCharType="begin"/>
    </w:r>
    <w:r>
      <w:instrText xml:space="preserve"> TITLE   \* MERGEFORMAT </w:instrText>
    </w:r>
    <w:r>
      <w:fldChar w:fldCharType="separate"/>
    </w:r>
    <w:r>
      <w:t>1546-S2 AMH ORWA CLYN 525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60" w:rsidRDefault="00E25860" w:rsidP="00DF5D0E">
      <w:r>
        <w:separator/>
      </w:r>
    </w:p>
  </w:footnote>
  <w:footnote w:type="continuationSeparator" w:id="0">
    <w:p w:rsidR="00E25860" w:rsidRDefault="00E2586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46" w:rsidRDefault="00255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1A3"/>
    <w:rsid w:val="00050639"/>
    <w:rsid w:val="00060D21"/>
    <w:rsid w:val="000758B9"/>
    <w:rsid w:val="00096165"/>
    <w:rsid w:val="000C6C82"/>
    <w:rsid w:val="000E603A"/>
    <w:rsid w:val="00102468"/>
    <w:rsid w:val="00106544"/>
    <w:rsid w:val="00146AAF"/>
    <w:rsid w:val="001A775A"/>
    <w:rsid w:val="001B4E53"/>
    <w:rsid w:val="001C1B27"/>
    <w:rsid w:val="001E6675"/>
    <w:rsid w:val="00217E8A"/>
    <w:rsid w:val="00255A46"/>
    <w:rsid w:val="00265296"/>
    <w:rsid w:val="00281CBD"/>
    <w:rsid w:val="00316CD9"/>
    <w:rsid w:val="003E2FC6"/>
    <w:rsid w:val="00492DDC"/>
    <w:rsid w:val="004C6615"/>
    <w:rsid w:val="00523C5A"/>
    <w:rsid w:val="005C247B"/>
    <w:rsid w:val="005E69C3"/>
    <w:rsid w:val="00605C39"/>
    <w:rsid w:val="00636B4F"/>
    <w:rsid w:val="006533D1"/>
    <w:rsid w:val="006841E6"/>
    <w:rsid w:val="006B4AE6"/>
    <w:rsid w:val="006F7027"/>
    <w:rsid w:val="007049E4"/>
    <w:rsid w:val="0072335D"/>
    <w:rsid w:val="0072541D"/>
    <w:rsid w:val="00755E0C"/>
    <w:rsid w:val="00757317"/>
    <w:rsid w:val="007769AF"/>
    <w:rsid w:val="00785531"/>
    <w:rsid w:val="007D1589"/>
    <w:rsid w:val="007D35D4"/>
    <w:rsid w:val="0083749C"/>
    <w:rsid w:val="008443FE"/>
    <w:rsid w:val="00846034"/>
    <w:rsid w:val="008471E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70420"/>
    <w:rsid w:val="00DA47F3"/>
    <w:rsid w:val="00DC2C13"/>
    <w:rsid w:val="00DE256E"/>
    <w:rsid w:val="00DF5D0E"/>
    <w:rsid w:val="00E1471A"/>
    <w:rsid w:val="00E25860"/>
    <w:rsid w:val="00E267B1"/>
    <w:rsid w:val="00E41CC6"/>
    <w:rsid w:val="00E66F5D"/>
    <w:rsid w:val="00E831A5"/>
    <w:rsid w:val="00E850E7"/>
    <w:rsid w:val="00EC4C96"/>
    <w:rsid w:val="00ED2EEB"/>
    <w:rsid w:val="00F10505"/>
    <w:rsid w:val="00F229DE"/>
    <w:rsid w:val="00F304D3"/>
    <w:rsid w:val="00F4663F"/>
    <w:rsid w:val="00F6578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D26F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1546-S2</BillDocName>
  <AmendType>AMH</AmendType>
  <SponsorAcronym>ORWA</SponsorAcronym>
  <DrafterAcronym>CLYN</DrafterAcronym>
  <DraftNumber>525</DraftNumber>
  <ReferenceNumber>2SHB 1546</ReferenceNumber>
  <Floor>H AMD</Floor>
  <AmendmentNumber> 253</AmendmentNumber>
  <Sponsors>By Representative Orwall</Sponsors>
  <FloorAction>ADOPTED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77</TotalTime>
  <Pages>3</Pages>
  <Words>2021</Words>
  <Characters>11015</Characters>
  <Application>Microsoft Office Word</Application>
  <DocSecurity>8</DocSecurity>
  <Lines>234</Lines>
  <Paragraphs>41</Paragraphs>
  <ScaleCrop>false</ScaleCrop>
  <HeadingPairs>
    <vt:vector size="2" baseType="variant">
      <vt:variant>
        <vt:lpstr>Title</vt:lpstr>
      </vt:variant>
      <vt:variant>
        <vt:i4>1</vt:i4>
      </vt:variant>
    </vt:vector>
  </HeadingPairs>
  <TitlesOfParts>
    <vt:vector size="1" baseType="lpstr">
      <vt:lpstr>1546-S2 AMH ORWA CLYN 525</vt:lpstr>
    </vt:vector>
  </TitlesOfParts>
  <Company>Washington State Legislature</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1546-S2 AMH ORWA CLYN 525</dc:title>
  <dc:creator>Cece Clynch</dc:creator>
  <cp:lastModifiedBy>Clynch, Cece</cp:lastModifiedBy>
  <cp:revision>12</cp:revision>
  <cp:lastPrinted>2015-03-10T18:39:00Z</cp:lastPrinted>
  <dcterms:created xsi:type="dcterms:W3CDTF">2015-03-10T17:21:00Z</dcterms:created>
  <dcterms:modified xsi:type="dcterms:W3CDTF">2015-03-10T18:39:00Z</dcterms:modified>
</cp:coreProperties>
</file>