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D50B0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51285">
            <w:t>1632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5128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51285">
            <w:t>GOOD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51285">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51285">
            <w:t>026</w:t>
          </w:r>
        </w:sdtContent>
      </w:sdt>
    </w:p>
    <w:p w:rsidR="00DF5D0E" w:rsidP="00B73E0A" w:rsidRDefault="00AA1230">
      <w:pPr>
        <w:pStyle w:val="OfferedBy"/>
        <w:spacing w:after="120"/>
      </w:pPr>
      <w:r>
        <w:tab/>
      </w:r>
      <w:r>
        <w:tab/>
      </w:r>
      <w:r>
        <w:tab/>
      </w:r>
    </w:p>
    <w:p w:rsidR="00DF5D0E" w:rsidRDefault="00D50B0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51285">
            <w:rPr>
              <w:b/>
              <w:u w:val="single"/>
            </w:rPr>
            <w:t>HB 1632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5128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w:t>
          </w:r>
        </w:sdtContent>
      </w:sdt>
    </w:p>
    <w:p w:rsidR="00DF5D0E" w:rsidP="00605C39" w:rsidRDefault="00D50B0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51285">
            <w:t>By Representative Goodman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51285">
          <w:pPr>
            <w:spacing w:after="400" w:line="408" w:lineRule="exact"/>
            <w:jc w:val="right"/>
            <w:rPr>
              <w:b/>
              <w:bCs/>
            </w:rPr>
          </w:pPr>
          <w:r>
            <w:rPr>
              <w:b/>
              <w:bCs/>
            </w:rPr>
            <w:t xml:space="preserve">ADOPTED 03/02/2015</w:t>
          </w:r>
        </w:p>
      </w:sdtContent>
    </w:sdt>
    <w:p w:rsidR="00932473" w:rsidP="00C8108C" w:rsidRDefault="00932473">
      <w:pPr>
        <w:pStyle w:val="Page"/>
      </w:pPr>
      <w:bookmarkStart w:name="StartOfAmendmentBody" w:id="1"/>
      <w:bookmarkEnd w:id="1"/>
      <w:permStart w:edGrp="everyone" w:id="2057044457"/>
      <w:r>
        <w:tab/>
        <w:t xml:space="preserve">On page 7, </w:t>
      </w:r>
      <w:r w:rsidR="00D805E3">
        <w:t xml:space="preserve">beginning on </w:t>
      </w:r>
      <w:r>
        <w:t>line 36, after "</w:t>
      </w:r>
      <w:r w:rsidRPr="00932473">
        <w:rPr>
          <w:u w:val="single"/>
        </w:rPr>
        <w:t>violence</w:t>
      </w:r>
      <w:r>
        <w:t>" strike "</w:t>
      </w:r>
      <w:r w:rsidRPr="00932473">
        <w:rPr>
          <w:u w:val="single"/>
        </w:rPr>
        <w:t>as defined in RCW 9.94A.030</w:t>
      </w:r>
      <w:r>
        <w:t>"</w:t>
      </w:r>
    </w:p>
    <w:p w:rsidR="00932473" w:rsidP="00C8108C" w:rsidRDefault="00DE256E">
      <w:pPr>
        <w:pStyle w:val="Page"/>
      </w:pPr>
      <w:r>
        <w:tab/>
      </w:r>
    </w:p>
    <w:p w:rsidR="00C51285" w:rsidP="00C8108C" w:rsidRDefault="00932473">
      <w:pPr>
        <w:pStyle w:val="Page"/>
      </w:pPr>
      <w:r>
        <w:tab/>
      </w:r>
      <w:r w:rsidR="00C51285">
        <w:t xml:space="preserve">On page </w:t>
      </w:r>
      <w:r>
        <w:t>7, line 38, after "</w:t>
      </w:r>
      <w:r w:rsidRPr="00932473">
        <w:rPr>
          <w:u w:val="single"/>
        </w:rPr>
        <w:t>prior</w:t>
      </w:r>
      <w:r>
        <w:t>" insert "</w:t>
      </w:r>
      <w:r w:rsidRPr="00932473">
        <w:rPr>
          <w:u w:val="single"/>
        </w:rPr>
        <w:t>adult</w:t>
      </w:r>
      <w:r>
        <w:t>"</w:t>
      </w:r>
    </w:p>
    <w:p w:rsidR="00670359" w:rsidP="00670359" w:rsidRDefault="00670359">
      <w:pPr>
        <w:pStyle w:val="RCWSLText"/>
      </w:pPr>
    </w:p>
    <w:p w:rsidRPr="00670359" w:rsidR="00670359" w:rsidP="00670359" w:rsidRDefault="00670359">
      <w:pPr>
        <w:pStyle w:val="RCWSLText"/>
      </w:pPr>
      <w:r>
        <w:tab/>
        <w:t>On page 7, line 38, after "convictions" insert "</w:t>
      </w:r>
      <w:r w:rsidRPr="00670359">
        <w:rPr>
          <w:u w:val="single"/>
        </w:rPr>
        <w:t>within ten years</w:t>
      </w:r>
      <w:r>
        <w:t>"</w:t>
      </w:r>
    </w:p>
    <w:p w:rsidR="00932473" w:rsidP="00932473" w:rsidRDefault="00932473">
      <w:pPr>
        <w:pStyle w:val="RCWSLText"/>
      </w:pPr>
    </w:p>
    <w:p w:rsidRPr="00EA6C12" w:rsidR="00EA6C12" w:rsidP="00932473" w:rsidRDefault="00EA6C12">
      <w:pPr>
        <w:pStyle w:val="RCWSLText"/>
        <w:rPr>
          <w:u w:val="single"/>
        </w:rPr>
      </w:pPr>
      <w:r>
        <w:tab/>
        <w:t xml:space="preserve">On page 8, </w:t>
      </w:r>
      <w:r w:rsidR="00D805E3">
        <w:t xml:space="preserve">beginning on </w:t>
      </w:r>
      <w:r>
        <w:t>line 1, after "</w:t>
      </w:r>
      <w:r w:rsidRPr="00EA6C12">
        <w:rPr>
          <w:u w:val="single"/>
        </w:rPr>
        <w:t>for</w:t>
      </w:r>
      <w:r>
        <w:t>" strike "</w:t>
      </w:r>
      <w:r w:rsidRPr="00EA6C12">
        <w:rPr>
          <w:u w:val="single"/>
        </w:rPr>
        <w:t>assault in the fourth degree where domestic violence as defined in RCW 9.94A.030 was plead and proven after August 1, 2011</w:t>
      </w:r>
      <w:r>
        <w:t>" and insert "</w:t>
      </w:r>
      <w:r w:rsidRPr="00EA6C12">
        <w:rPr>
          <w:u w:val="single"/>
        </w:rPr>
        <w:t>any of the following offenses where domestic violence</w:t>
      </w:r>
      <w:r w:rsidR="00842415">
        <w:rPr>
          <w:u w:val="single"/>
        </w:rPr>
        <w:t xml:space="preserve"> as defined in RCW 9.94A.030</w:t>
      </w:r>
      <w:r w:rsidRPr="00EA6C12">
        <w:rPr>
          <w:u w:val="single"/>
        </w:rPr>
        <w:t xml:space="preserve"> was plead and proven after August 1, 2011:</w:t>
      </w:r>
    </w:p>
    <w:p w:rsidR="00EA6C12" w:rsidP="00932473" w:rsidRDefault="00EA6C12">
      <w:pPr>
        <w:pStyle w:val="RCWSLText"/>
      </w:pPr>
      <w:r>
        <w:tab/>
      </w:r>
      <w:r w:rsidRPr="00EA6C12">
        <w:rPr>
          <w:u w:val="single"/>
        </w:rPr>
        <w:t>(a) Assault in the fourth degree</w:t>
      </w:r>
      <w:r>
        <w:t>;</w:t>
      </w:r>
    </w:p>
    <w:p w:rsidR="00EA6C12" w:rsidP="00932473" w:rsidRDefault="00EA6C12">
      <w:pPr>
        <w:pStyle w:val="RCWSLText"/>
      </w:pPr>
      <w:r>
        <w:tab/>
      </w:r>
      <w:r w:rsidRPr="00EA6C12">
        <w:rPr>
          <w:u w:val="single"/>
        </w:rPr>
        <w:t>(b) Assault in the third degree</w:t>
      </w:r>
      <w:r>
        <w:t>;</w:t>
      </w:r>
    </w:p>
    <w:p w:rsidR="00EA6C12" w:rsidP="00932473" w:rsidRDefault="00EA6C12">
      <w:pPr>
        <w:pStyle w:val="RCWSLText"/>
      </w:pPr>
      <w:r>
        <w:tab/>
      </w:r>
      <w:r w:rsidRPr="00EA6C12">
        <w:rPr>
          <w:u w:val="single"/>
        </w:rPr>
        <w:t>(c) Assault in the second degree</w:t>
      </w:r>
      <w:r>
        <w:t xml:space="preserve">; </w:t>
      </w:r>
    </w:p>
    <w:p w:rsidR="00EA6C12" w:rsidP="00932473" w:rsidRDefault="00EA6C12">
      <w:pPr>
        <w:pStyle w:val="RCWSLText"/>
      </w:pPr>
      <w:r>
        <w:tab/>
      </w:r>
      <w:r w:rsidRPr="00EA6C12">
        <w:rPr>
          <w:u w:val="single"/>
        </w:rPr>
        <w:t>(d) Assault in the first degree; or</w:t>
      </w:r>
    </w:p>
    <w:p w:rsidRPr="00A63F26" w:rsidR="00EA6C12" w:rsidP="00932473" w:rsidRDefault="00EA6C12">
      <w:pPr>
        <w:pStyle w:val="RCWSLText"/>
        <w:rPr>
          <w:u w:val="single"/>
        </w:rPr>
      </w:pPr>
      <w:r>
        <w:tab/>
      </w:r>
      <w:r w:rsidRPr="00EA6C12">
        <w:rPr>
          <w:u w:val="single"/>
        </w:rPr>
        <w:t>(e) An out-of-state comparable offense</w:t>
      </w:r>
      <w:r w:rsidR="00A63F26">
        <w:rPr>
          <w:u w:val="single"/>
        </w:rPr>
        <w:t>.</w:t>
      </w:r>
    </w:p>
    <w:p w:rsidRPr="00C51285" w:rsidR="00DF5D0E" w:rsidP="00670359" w:rsidRDefault="00E65275">
      <w:pPr>
        <w:pStyle w:val="RCWSLText"/>
      </w:pPr>
      <w:r>
        <w:tab/>
      </w:r>
      <w:r w:rsidRPr="00670359" w:rsidR="00670359">
        <w:rPr>
          <w:u w:val="single"/>
        </w:rPr>
        <w:t xml:space="preserve">(4) </w:t>
      </w:r>
      <w:r w:rsidRPr="00670359">
        <w:rPr>
          <w:u w:val="single"/>
        </w:rPr>
        <w:t>For pur</w:t>
      </w:r>
      <w:r w:rsidR="00134160">
        <w:rPr>
          <w:u w:val="single"/>
        </w:rPr>
        <w:t>poses of subsection (3) of this section</w:t>
      </w:r>
      <w:r w:rsidRPr="00670359">
        <w:rPr>
          <w:u w:val="single"/>
        </w:rPr>
        <w:t xml:space="preserve">, </w:t>
      </w:r>
      <w:r w:rsidRPr="00670359" w:rsidR="00670359">
        <w:rPr>
          <w:u w:val="single"/>
        </w:rPr>
        <w:t>family or household members means spouses, former spouses,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w:t>
      </w:r>
      <w:r w:rsidR="00D805E3">
        <w:rPr>
          <w:u w:val="single"/>
        </w:rPr>
        <w:t>r has had a dating relationship</w:t>
      </w:r>
      <w:r w:rsidR="00670359">
        <w:t>"</w:t>
      </w:r>
    </w:p>
    <w:permEnd w:id="2057044457"/>
    <w:p w:rsidR="00ED2EEB" w:rsidP="00C5128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0312335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51285" w:rsidRDefault="00D659AC">
                <w:pPr>
                  <w:pStyle w:val="Effect"/>
                  <w:suppressLineNumbers/>
                  <w:shd w:val="clear" w:color="auto" w:fill="auto"/>
                  <w:ind w:left="0" w:firstLine="0"/>
                </w:pPr>
              </w:p>
            </w:tc>
            <w:tc>
              <w:tcPr>
                <w:tcW w:w="9874" w:type="dxa"/>
                <w:shd w:val="clear" w:color="auto" w:fill="FFFFFF" w:themeFill="background1"/>
              </w:tcPr>
              <w:p w:rsidR="00670359" w:rsidP="00C5128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70359">
                  <w:t>Changes the new crime of felony assault in the fourth degree in the following ways:</w:t>
                </w:r>
              </w:p>
              <w:p w:rsidR="00134160" w:rsidP="00670359" w:rsidRDefault="00670359">
                <w:pPr>
                  <w:pStyle w:val="Effect"/>
                  <w:numPr>
                    <w:ilvl w:val="0"/>
                    <w:numId w:val="8"/>
                  </w:numPr>
                  <w:suppressLineNumbers/>
                  <w:shd w:val="clear" w:color="auto" w:fill="auto"/>
                </w:pPr>
                <w:r>
                  <w:lastRenderedPageBreak/>
                  <w:t>Specifies that for offenses to count as priors toward a felony assault in the fourth degree, the prior offenses must be adult convictions</w:t>
                </w:r>
                <w:r w:rsidR="00134160">
                  <w:t xml:space="preserve"> that occurred within 10 years of the current offense</w:t>
                </w:r>
                <w:r>
                  <w:t>.</w:t>
                </w:r>
              </w:p>
              <w:p w:rsidR="001C1B27" w:rsidP="00670359" w:rsidRDefault="00134160">
                <w:pPr>
                  <w:pStyle w:val="Effect"/>
                  <w:numPr>
                    <w:ilvl w:val="0"/>
                    <w:numId w:val="8"/>
                  </w:numPr>
                  <w:suppressLineNumbers/>
                  <w:shd w:val="clear" w:color="auto" w:fill="auto"/>
                </w:pPr>
                <w:r>
                  <w:t>Expands the offenses that may count toward felony assault in the fourth degree to include the following where domestic violence was plead and proven: Assault in the third, second, and first degrees, and comparable out of state offenses.</w:t>
                </w:r>
              </w:p>
              <w:p w:rsidR="00134160" w:rsidP="00670359" w:rsidRDefault="00134160">
                <w:pPr>
                  <w:pStyle w:val="Effect"/>
                  <w:numPr>
                    <w:ilvl w:val="0"/>
                    <w:numId w:val="8"/>
                  </w:numPr>
                  <w:suppressLineNumbers/>
                  <w:shd w:val="clear" w:color="auto" w:fill="auto"/>
                </w:pPr>
                <w:r>
                  <w:t>Limits the crime of felony assault in the fourth degree to assaults committed against intimate partners rather than the broader definition of family or household members in current law.</w:t>
                </w:r>
              </w:p>
              <w:p w:rsidRPr="007D1589" w:rsidR="001B4E53" w:rsidP="00134160" w:rsidRDefault="00134160">
                <w:pPr>
                  <w:pStyle w:val="Effect"/>
                  <w:numPr>
                    <w:ilvl w:val="0"/>
                    <w:numId w:val="8"/>
                  </w:numPr>
                  <w:suppressLineNumbers/>
                  <w:shd w:val="clear" w:color="auto" w:fill="auto"/>
                </w:pPr>
                <w:r>
                  <w:t>Limits the prior offenses that count toward felony assault in the fourth degree to those that involve assaults against intimate partners rather than the broader definition of family or household members in current law.</w:t>
                </w:r>
              </w:p>
            </w:tc>
          </w:tr>
        </w:sdtContent>
      </w:sdt>
      <w:permEnd w:id="503123351"/>
    </w:tbl>
    <w:p w:rsidR="00DF5D0E" w:rsidP="00C51285" w:rsidRDefault="00DF5D0E">
      <w:pPr>
        <w:pStyle w:val="BillEnd"/>
        <w:suppressLineNumbers/>
      </w:pPr>
    </w:p>
    <w:p w:rsidR="00DF5D0E" w:rsidP="00C51285" w:rsidRDefault="00DE256E">
      <w:pPr>
        <w:pStyle w:val="BillEnd"/>
        <w:suppressLineNumbers/>
      </w:pPr>
      <w:r>
        <w:rPr>
          <w:b/>
        </w:rPr>
        <w:t>--- END ---</w:t>
      </w:r>
    </w:p>
    <w:p w:rsidR="00DF5D0E" w:rsidP="00C5128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285" w:rsidRDefault="00C51285" w:rsidP="00DF5D0E">
      <w:r>
        <w:separator/>
      </w:r>
    </w:p>
  </w:endnote>
  <w:endnote w:type="continuationSeparator" w:id="0">
    <w:p w:rsidR="00C51285" w:rsidRDefault="00C5128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BD" w:rsidRDefault="00A61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129ED">
    <w:pPr>
      <w:pStyle w:val="AmendDraftFooter"/>
    </w:pPr>
    <w:fldSimple w:instr=" TITLE   \* MERGEFORMAT ">
      <w:r w:rsidR="00D50B03">
        <w:t>1632 AMH GOOD JONC 026</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129ED">
    <w:pPr>
      <w:pStyle w:val="AmendDraftFooter"/>
    </w:pPr>
    <w:fldSimple w:instr=" TITLE   \* MERGEFORMAT ">
      <w:r w:rsidR="00D50B03">
        <w:t>1632 AMH GOOD JONC 026</w:t>
      </w:r>
    </w:fldSimple>
    <w:r w:rsidR="001B4E53">
      <w:tab/>
    </w:r>
    <w:r w:rsidR="00E267B1">
      <w:fldChar w:fldCharType="begin"/>
    </w:r>
    <w:r w:rsidR="00E267B1">
      <w:instrText xml:space="preserve"> PAGE  \* Arabic  \* MERGEFORMAT </w:instrText>
    </w:r>
    <w:r w:rsidR="00E267B1">
      <w:fldChar w:fldCharType="separate"/>
    </w:r>
    <w:r w:rsidR="00D50B03">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285" w:rsidRDefault="00C51285" w:rsidP="00DF5D0E">
      <w:r>
        <w:separator/>
      </w:r>
    </w:p>
  </w:footnote>
  <w:footnote w:type="continuationSeparator" w:id="0">
    <w:p w:rsidR="00C51285" w:rsidRDefault="00C5128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BD" w:rsidRDefault="00A61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384859D0"/>
    <w:multiLevelType w:val="hybridMultilevel"/>
    <w:tmpl w:val="748EF97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4160"/>
    <w:rsid w:val="00146AAF"/>
    <w:rsid w:val="001A775A"/>
    <w:rsid w:val="001B4E53"/>
    <w:rsid w:val="001C1B27"/>
    <w:rsid w:val="001C6B0D"/>
    <w:rsid w:val="001E6675"/>
    <w:rsid w:val="002129ED"/>
    <w:rsid w:val="00217E8A"/>
    <w:rsid w:val="00265296"/>
    <w:rsid w:val="00281CBD"/>
    <w:rsid w:val="003078A6"/>
    <w:rsid w:val="00316CD9"/>
    <w:rsid w:val="003E2FC6"/>
    <w:rsid w:val="00492DDC"/>
    <w:rsid w:val="004C6615"/>
    <w:rsid w:val="00523C5A"/>
    <w:rsid w:val="005E69C3"/>
    <w:rsid w:val="00605C39"/>
    <w:rsid w:val="00643620"/>
    <w:rsid w:val="00670359"/>
    <w:rsid w:val="006841E6"/>
    <w:rsid w:val="006F7027"/>
    <w:rsid w:val="007049E4"/>
    <w:rsid w:val="0072335D"/>
    <w:rsid w:val="0072541D"/>
    <w:rsid w:val="00757317"/>
    <w:rsid w:val="007769AF"/>
    <w:rsid w:val="007D1589"/>
    <w:rsid w:val="007D35D4"/>
    <w:rsid w:val="0083749C"/>
    <w:rsid w:val="00842415"/>
    <w:rsid w:val="008443FE"/>
    <w:rsid w:val="00846034"/>
    <w:rsid w:val="008C7E6E"/>
    <w:rsid w:val="00931B84"/>
    <w:rsid w:val="00932473"/>
    <w:rsid w:val="0096303F"/>
    <w:rsid w:val="00972869"/>
    <w:rsid w:val="00984CD1"/>
    <w:rsid w:val="009F23A9"/>
    <w:rsid w:val="00A01F29"/>
    <w:rsid w:val="00A17B5B"/>
    <w:rsid w:val="00A4729B"/>
    <w:rsid w:val="00A615BD"/>
    <w:rsid w:val="00A63F26"/>
    <w:rsid w:val="00A93D4A"/>
    <w:rsid w:val="00AA1230"/>
    <w:rsid w:val="00AB682C"/>
    <w:rsid w:val="00AD2D0A"/>
    <w:rsid w:val="00B31D1C"/>
    <w:rsid w:val="00B41494"/>
    <w:rsid w:val="00B518D0"/>
    <w:rsid w:val="00B56650"/>
    <w:rsid w:val="00B73E0A"/>
    <w:rsid w:val="00B961E0"/>
    <w:rsid w:val="00BD78FC"/>
    <w:rsid w:val="00BF44DF"/>
    <w:rsid w:val="00C51285"/>
    <w:rsid w:val="00C61A83"/>
    <w:rsid w:val="00C8108C"/>
    <w:rsid w:val="00D40447"/>
    <w:rsid w:val="00D50B03"/>
    <w:rsid w:val="00D659AC"/>
    <w:rsid w:val="00D805E3"/>
    <w:rsid w:val="00DA47F3"/>
    <w:rsid w:val="00DC2C13"/>
    <w:rsid w:val="00DE256E"/>
    <w:rsid w:val="00DF5D0E"/>
    <w:rsid w:val="00E1471A"/>
    <w:rsid w:val="00E267B1"/>
    <w:rsid w:val="00E41CC6"/>
    <w:rsid w:val="00E65275"/>
    <w:rsid w:val="00E66B07"/>
    <w:rsid w:val="00E66F5D"/>
    <w:rsid w:val="00E831A5"/>
    <w:rsid w:val="00E850E7"/>
    <w:rsid w:val="00EA6C12"/>
    <w:rsid w:val="00EC4C96"/>
    <w:rsid w:val="00ED0D45"/>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1172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1632</BillDocName>
  <AmendType>AMH</AmendType>
  <SponsorAcronym>GOOD</SponsorAcronym>
  <DrafterAcronym>JONC</DrafterAcronym>
  <DraftNumber>026</DraftNumber>
  <ReferenceNumber>HB 1632</ReferenceNumber>
  <Floor>H AMD</Floor>
  <AmendmentNumber> 48</AmendmentNumber>
  <Sponsors>By Representative Goodman</Sponsors>
  <FloorAction>ADOPTED 03/02/2015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96</TotalTime>
  <Pages>2</Pages>
  <Words>387</Words>
  <Characters>1898</Characters>
  <Application>Microsoft Office Word</Application>
  <DocSecurity>8</DocSecurity>
  <Lines>55</Lines>
  <Paragraphs>23</Paragraphs>
  <ScaleCrop>false</ScaleCrop>
  <HeadingPairs>
    <vt:vector size="2" baseType="variant">
      <vt:variant>
        <vt:lpstr>Title</vt:lpstr>
      </vt:variant>
      <vt:variant>
        <vt:i4>1</vt:i4>
      </vt:variant>
    </vt:vector>
  </HeadingPairs>
  <TitlesOfParts>
    <vt:vector size="1" baseType="lpstr">
      <vt:lpstr>1632 AMH GOOD JONC 026</vt:lpstr>
    </vt:vector>
  </TitlesOfParts>
  <Company>Washington State Legislature</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1632 AMH GOOD JONC 026</dc:title>
  <dc:creator>Cassie Jones</dc:creator>
  <cp:lastModifiedBy>Jones, Cassie</cp:lastModifiedBy>
  <cp:revision>14</cp:revision>
  <cp:lastPrinted>2015-03-02T21:24:00Z</cp:lastPrinted>
  <dcterms:created xsi:type="dcterms:W3CDTF">2015-03-02T19:47:00Z</dcterms:created>
  <dcterms:modified xsi:type="dcterms:W3CDTF">2015-03-02T21:24:00Z</dcterms:modified>
</cp:coreProperties>
</file>