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8996d6b3f45c1" /></Relationships>
</file>

<file path=word/document.xml><?xml version="1.0" encoding="utf-8"?>
<w:document xmlns:w="http://schemas.openxmlformats.org/wordprocessingml/2006/main">
  <w:body>
    <w:p>
      <w:r>
        <w:rPr>
          <w:b/>
        </w:rPr>
        <w:r>
          <w:rPr/>
          <w:t xml:space="preserve">1808-S</w:t>
        </w:r>
      </w:r>
      <w:r>
        <w:rPr>
          <w:b/>
        </w:rPr>
        <w:t xml:space="preserve"> </w:t>
        <w:t xml:space="preserve">AMH</w:t>
      </w:r>
      <w:r>
        <w:rPr>
          <w:b/>
        </w:rPr>
        <w:t xml:space="preserve"> </w:t>
        <w:r>
          <w:rPr/>
          <w:t xml:space="preserve">STAN</w:t>
        </w:r>
      </w:r>
      <w:r>
        <w:rPr>
          <w:b/>
        </w:rPr>
        <w:t xml:space="preserve"> </w:t>
        <w:r>
          <w:rPr/>
          <w:t xml:space="preserve">H2302.1</w:t>
        </w:r>
      </w:r>
      <w:r>
        <w:rPr>
          <w:b/>
        </w:rPr>
        <w:t xml:space="preserve"> - NOT FOR FLOOR USE</w:t>
      </w:r>
    </w:p>
    <w:p>
      <w:pPr>
        <w:spacing w:before="480" w:after="0" w:line="408" w:lineRule="exact"/>
      </w:pPr>
      <w:r>
        <w:rPr>
          <w:b/>
          <w:u w:val="single"/>
        </w:rPr>
        <w:t xml:space="preserve">SHB 1808</w:t>
      </w:r>
      <w:r>
        <w:t xml:space="preserve"> -</w:t>
      </w:r>
      <w:r>
        <w:t xml:space="preserve"> </w:t>
        <w:t xml:space="preserve">H AMD</w:t>
      </w:r>
      <w:r>
        <w:t xml:space="preserve"> </w:t>
      </w:r>
      <w:r>
        <w:rPr>
          <w:b/>
        </w:rPr>
        <w:t xml:space="preserve">245</w:t>
      </w:r>
    </w:p>
    <w:p>
      <w:pPr>
        <w:spacing w:before="0" w:after="0" w:line="408" w:lineRule="exact"/>
        <w:ind w:left="0" w:right="0" w:firstLine="576"/>
        <w:jc w:val="left"/>
      </w:pPr>
      <w:r>
        <w:rPr/>
        <w:t xml:space="preserve">By Representative Stanford</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self-propelled vehicle, regardless of its seating capacity, owned, leased, operated, and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levels,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and establish federal motor vehicle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physical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(i)(A) One million five hundred thousand dollars combined single limit coverage for bodily injury and property damage liability coverage;</w:t>
      </w:r>
    </w:p>
    <w:p>
      <w:pPr>
        <w:spacing w:before="0" w:after="0" w:line="408" w:lineRule="exact"/>
        <w:ind w:left="0" w:right="0" w:firstLine="576"/>
        <w:jc w:val="left"/>
      </w:pPr>
      <w:r>
        <w:rPr/>
        <w:t xml:space="preserve">(B) Uninsured and underinsured motorist coverage of five million dollars; and</w:t>
      </w:r>
    </w:p>
    <w:p>
      <w:pPr>
        <w:spacing w:before="0" w:after="0" w:line="408" w:lineRule="exact"/>
        <w:ind w:left="0" w:right="0" w:firstLine="576"/>
        <w:jc w:val="left"/>
      </w:pPr>
      <w:r>
        <w:rPr/>
        <w:t xml:space="preserve">(ii)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(f) The suspension, revocation, or cancellation of the certificate issued by the commission and held by any person owning, leasing, operating, and maintaining contract crew hauling vehicles as a result of serious or repeated violations of this chapter or rules adopted under this chapter;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providing contact information for the commission.</w:t>
      </w:r>
    </w:p>
    <w:p>
      <w:pPr>
        <w:spacing w:before="0" w:after="0" w:line="408" w:lineRule="exact"/>
        <w:ind w:left="0" w:right="0" w:firstLine="576"/>
        <w:jc w:val="left"/>
      </w:pPr>
      <w:r>
        <w:rPr/>
        <w:t xml:space="preserve">(3) Persons owning, leasing, operating, and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(4) 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0" w:after="0" w:line="408" w:lineRule="exact"/>
        <w:ind w:left="0" w:right="0" w:firstLine="576"/>
        <w:jc w:val="left"/>
      </w:pPr>
      <w:r>
        <w:rPr/>
        <w:t xml:space="preserve">(5)(a)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Any interested person or group may request notice of, and participate in, any hearings or proceedings held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2015, the commission must develop an inspection program for contract crew hauling vehicles. This program must require periodic inspection of each vehicle, including review of operational practices.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Reduces minimum insurance requirements for contract crew hauling vehicles that carry railroad employees from liability coverage of $5 million and uninsured and underinsured motorist coverage of $10 million to liability coverage of $1,500,000 and uninsured and underinsured motorist coverage of $5 million.</w:t>
      </w:r>
    </w:p>
    <w:p>
      <w:pPr>
        <w:spacing w:before="0" w:after="0" w:line="408" w:lineRule="exact"/>
        <w:ind w:left="0" w:right="0" w:firstLine="576"/>
        <w:jc w:val="left"/>
      </w:pPr>
      <w:r>
        <w:rPr/>
        <w:t xml:space="preserve">(2) Removes a requirement that contract crew hauling vehicles carry a property damage insurance policy of at least $500,000.</w:t>
      </w:r>
    </w:p>
    <w:p>
      <w:pPr>
        <w:spacing w:before="0" w:after="0" w:line="408" w:lineRule="exact"/>
        <w:ind w:left="0" w:right="0" w:firstLine="576"/>
        <w:jc w:val="left"/>
      </w:pPr>
      <w:r>
        <w:rPr/>
        <w:t xml:space="preserve">(3) Removes a requirement that the Utilities and Transportation Commission (UTC) provide an annual report to the legislature regarding reported safety complaints, accident, regulatory violations, fines, and corrective action taken by the commission.</w:t>
      </w:r>
    </w:p>
    <w:p>
      <w:pPr>
        <w:spacing w:before="0" w:after="0" w:line="408" w:lineRule="exact"/>
        <w:ind w:left="0" w:right="0" w:firstLine="576"/>
        <w:jc w:val="left"/>
      </w:pPr>
      <w:r>
        <w:rPr/>
        <w:t xml:space="preserve">(4) Removes a requirement that signs relating to safety complaints be posted in all passenger-carrying vehicles operated by railroad companies.</w:t>
      </w:r>
    </w:p>
    <w:p>
      <w:pPr>
        <w:spacing w:before="0" w:after="0" w:line="408" w:lineRule="exact"/>
        <w:ind w:left="0" w:right="0" w:firstLine="576"/>
        <w:jc w:val="left"/>
      </w:pPr>
      <w:r>
        <w:rPr/>
        <w:t xml:space="preserve">(5) Clarifies that an inspection program to be developed by the UTC must cover contract crew hauling vehicles, require periodic inspection of these vehicles, and review their operational practices, but that this inspection program does not cover operational practices of railroad companies providing transportation to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d5205853d44334" /></Relationships>
</file>