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f09f53a7b4d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1885-S2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H2217.1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1885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at the beginning of line 16, strike all material through "range." on line 29 and insert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"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1143.998"/>
        <w:gridCol w:w="901.6"/>
        <w:gridCol w:w="901.6"/>
        <w:gridCol w:w="901.6"/>
        <w:gridCol w:w="901.6"/>
        <w:gridCol w:w="901.6"/>
        <w:gridCol w:w="901.6"/>
        <w:gridCol w:w="901.6"/>
        <w:gridCol w:w="901.6"/>
        <w:gridCol w:w="901.6"/>
        <w:gridCol w:w="901.6"/>
      </w:tblGrid>
      <w:tr>
        <w:tc>
          <w:tcPr>
            <w:tcW w:w="1143.998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Seriousness</w:t>
            </w:r>
          </w:p>
          <w:p>
            <w:pPr>
              <w:spacing w:before="0" w:after="0" w:line="408" w:lineRule="exact"/>
              <w:ind w:left="0" w:right="0" w:firstLine="0"/>
              <w:jc w:val="left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Level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gridSpan w:val="4"/>
            <w:tcW w:w="3606.4" w:type="dxa"/>
            <w:vAlign w:val="top"/>
            <w:tcBorders>
              <w:bottom w:val="single"/>
            </w:tcBorders>
            <w:tcBorders>
              <w:top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Offender Score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1143.998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901.6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0</w:t>
            </w:r>
          </w:p>
        </w:tc>
        <w:tc>
          <w:tcPr>
            <w:tcW w:w="901.6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</w:t>
            </w:r>
          </w:p>
        </w:tc>
        <w:tc>
          <w:tcPr>
            <w:tcW w:w="901.6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</w:t>
            </w:r>
          </w:p>
        </w:tc>
        <w:tc>
          <w:tcPr>
            <w:tcW w:w="901.6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</w:t>
            </w:r>
          </w:p>
        </w:tc>
        <w:tc>
          <w:tcPr>
            <w:tcW w:w="901.6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4</w:t>
            </w:r>
          </w:p>
        </w:tc>
        <w:tc>
          <w:tcPr>
            <w:tcW w:w="901.6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5</w:t>
            </w:r>
          </w:p>
        </w:tc>
        <w:tc>
          <w:tcPr>
            <w:tcW w:w="901.6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6</w:t>
            </w:r>
          </w:p>
        </w:tc>
        <w:tc>
          <w:tcPr>
            <w:tcW w:w="901.6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7</w:t>
            </w:r>
          </w:p>
        </w:tc>
        <w:tc>
          <w:tcPr>
            <w:tcW w:w="901.6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8</w:t>
            </w:r>
          </w:p>
        </w:tc>
        <w:tc>
          <w:tcPr>
            <w:tcW w:w="901.6" w:type="dxa"/>
            <w:vAlign w:val="top"/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9 or more</w:t>
            </w:r>
          </w:p>
        </w:tc>
      </w:tr>
      <w:tr>
        <w:tc>
          <w:tcPr>
            <w:tcW w:w="1143.998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4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98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15-180 days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30-240 days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30-300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12+-14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12+-16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14-18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16-24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24-30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30-36.5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39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36.5-42 months CC</w:t>
            </w:r>
          </w:p>
        </w:tc>
      </w:tr>
      <w:tr>
        <w:tc>
          <w:tcPr>
            <w:tcW w:w="1143.998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50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10-90 days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98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15-180 days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100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20-180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30-240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30-300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12+-14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12+-16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14-18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16-24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27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24-30 months CC</w:t>
            </w:r>
          </w:p>
        </w:tc>
      </w:tr>
      <w:tr>
        <w:tc>
          <w:tcPr>
            <w:tcW w:w="1143.998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48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5-90 days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65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10-120 days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98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15-180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100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20-180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30-240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30-300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12+-14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12+-16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14-18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18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16-20 months CC</w:t>
            </w:r>
          </w:p>
        </w:tc>
      </w:tr>
      <w:tr>
        <w:tc>
          <w:tcPr>
            <w:tcW w:w="1143.998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33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5-60 days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48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5-90 days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65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10-120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100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20-180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30-240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30-300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165 days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30-300 days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13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12+-14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12+-16 months CC</w:t>
            </w:r>
          </w:p>
        </w:tc>
        <w:tc>
          <w:tcPr>
            <w:tcW w:w="901.6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16 months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14-18 months CC</w:t>
            </w:r>
          </w:p>
        </w:tc>
      </w:tr>
    </w:tbl>
    <w:p>
      <w:pPr>
        <w:spacing w:before="120" w:after="0" w:line="408" w:lineRule="exact"/>
        <w:ind w:left="0" w:right="0" w:firstLine="576"/>
        <w:jc w:val="left"/>
      </w:pPr>
      <w:r>
        <w:rPr/>
        <w:t xml:space="preserve">References to days and months represent the standard sentence range. 12+ equals one year and one day. "CC" means twelve months of community custody pursuant to RCW 9.94A.501."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property offense sentencing grid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Increase the sentencing ranges in four cells;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Include the median/midpoint of each range;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Include reference to community custody supervision in each applicable cell.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b3635632c49ed" /></Relationships>
</file>