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7A520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C0E0B">
            <w:t>1885-S2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C0E0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C0E0B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C0E0B">
            <w:t>WAYV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C0E0B">
            <w:t>039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A520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C0E0B">
            <w:rPr>
              <w:b/>
              <w:u w:val="single"/>
            </w:rPr>
            <w:t>2SHB 1885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C0E0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137</w:t>
          </w:r>
        </w:sdtContent>
      </w:sdt>
    </w:p>
    <w:p w:rsidR="00DF5D0E" w:rsidP="00605C39" w:rsidRDefault="007A520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C0E0B"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C0E0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A70091" w:rsidP="00C8108C" w:rsidRDefault="00DE256E">
      <w:pPr>
        <w:pStyle w:val="Page"/>
      </w:pPr>
      <w:bookmarkStart w:name="StartOfAmendmentBody" w:id="1"/>
      <w:bookmarkEnd w:id="1"/>
      <w:permStart w:edGrp="everyone" w:id="1270439223"/>
      <w:r>
        <w:tab/>
      </w:r>
      <w:r w:rsidR="004C0E0B">
        <w:t xml:space="preserve">On page </w:t>
      </w:r>
      <w:r w:rsidR="00A70091">
        <w:t xml:space="preserve">46, line 22, after </w:t>
      </w:r>
      <w:r w:rsidRPr="0045458A" w:rsidR="0045458A">
        <w:t>"</w:t>
      </w:r>
      <w:r w:rsidRPr="00A70091" w:rsidR="00A70091">
        <w:rPr>
          <w:b/>
        </w:rPr>
        <w:t>Sec. 18</w:t>
      </w:r>
      <w:r w:rsidR="00A70091">
        <w:rPr>
          <w:b/>
        </w:rPr>
        <w:t>.</w:t>
      </w:r>
      <w:r w:rsidRPr="00A70091" w:rsidR="00A70091">
        <w:t>"</w:t>
      </w:r>
      <w:r w:rsidR="00A70091">
        <w:rPr>
          <w:b/>
        </w:rPr>
        <w:t xml:space="preserve"> </w:t>
      </w:r>
      <w:r w:rsidR="00A70091">
        <w:t xml:space="preserve">insert </w:t>
      </w:r>
      <w:r w:rsidR="0045458A">
        <w:t>"</w:t>
      </w:r>
      <w:r w:rsidR="00A70091">
        <w:t>A new section is added to chapter 43.131 RCW to read as follows:</w:t>
      </w:r>
    </w:p>
    <w:p w:rsidR="004C0E0B" w:rsidP="00C8108C" w:rsidRDefault="00A70091">
      <w:pPr>
        <w:pStyle w:val="Page"/>
      </w:pPr>
      <w:r>
        <w:tab/>
        <w:t>The duties of the sentencing guidelines commission and the caseload forecast council</w:t>
      </w:r>
      <w:r w:rsidR="00040100">
        <w:t xml:space="preserve"> established in sections 14 and 15 of this act</w:t>
      </w:r>
      <w:r>
        <w:t xml:space="preserve"> </w:t>
      </w:r>
      <w:r w:rsidR="007E29BF">
        <w:t>are</w:t>
      </w:r>
      <w:r>
        <w:t xml:space="preserve"> terminated on June 30, 2021.</w:t>
      </w:r>
    </w:p>
    <w:p w:rsidR="00A70091" w:rsidP="00A70091" w:rsidRDefault="00A70091">
      <w:pPr>
        <w:pStyle w:val="RCWSLText"/>
      </w:pPr>
    </w:p>
    <w:p w:rsidR="00A70091" w:rsidP="00A70091" w:rsidRDefault="00A70091">
      <w:pPr>
        <w:pStyle w:val="RCWSLText"/>
      </w:pPr>
      <w:r>
        <w:tab/>
      </w:r>
      <w:r>
        <w:rPr>
          <w:u w:val="single"/>
        </w:rPr>
        <w:t>NEW SECTION.</w:t>
      </w:r>
      <w:r>
        <w:t xml:space="preserve"> </w:t>
      </w:r>
      <w:r w:rsidRPr="00A70091">
        <w:rPr>
          <w:b/>
        </w:rPr>
        <w:t>Sec.</w:t>
      </w:r>
      <w:r>
        <w:rPr>
          <w:b/>
        </w:rPr>
        <w:t xml:space="preserve"> 19. </w:t>
      </w:r>
      <w:r>
        <w:t>A new section is added to chapter 43.131 RCW to read as follows:</w:t>
      </w:r>
    </w:p>
    <w:p w:rsidR="00DF5D0E" w:rsidP="00A70091" w:rsidRDefault="00A70091">
      <w:pPr>
        <w:pStyle w:val="RCWSLText"/>
      </w:pPr>
      <w:r>
        <w:tab/>
        <w:t>"</w:t>
      </w:r>
    </w:p>
    <w:p w:rsidR="00C3764D" w:rsidP="00A70091" w:rsidRDefault="00C3764D">
      <w:pPr>
        <w:pStyle w:val="RCWSLText"/>
      </w:pPr>
    </w:p>
    <w:p w:rsidRPr="004C0E0B" w:rsidR="00C3764D" w:rsidP="00A70091" w:rsidRDefault="00C3764D">
      <w:pPr>
        <w:pStyle w:val="RCWSLText"/>
      </w:pPr>
      <w:r>
        <w:tab/>
        <w:t>Renumber the remaining sections consecutively and correct any internal references accordingly. Correct the title.</w:t>
      </w:r>
    </w:p>
    <w:permEnd w:id="1270439223"/>
    <w:p w:rsidR="00ED2EEB" w:rsidP="004C0E0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87863148" w:displacedByCustomXml="next"/>
      <w:sdt>
        <w:sdtPr>
          <w:rPr>
            <w:rFonts w:ascii="Times New Roman" w:hAnsi="Times New Roman" w:eastAsia="Times New Roman" w:cs="Times New Roman"/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C0E0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C3764D" w:rsidR="001B4E53" w:rsidP="00F03281" w:rsidRDefault="0096303F">
                <w:pPr>
                  <w:pStyle w:val="NormalWeb"/>
                  <w:spacing w:before="0" w:beforeAutospacing="0" w:after="0" w:afterAutospacing="0"/>
                  <w:rPr>
                    <w:rFonts w:ascii="Courier New" w:hAnsi="Courier New" w:cs="Courier New"/>
                  </w:rPr>
                </w:pPr>
                <w:r w:rsidRPr="0096303F">
                  <w:tab/>
                </w:r>
                <w:r w:rsidRPr="00C3764D" w:rsidR="001C1B27">
                  <w:rPr>
                    <w:rFonts w:ascii="Courier New" w:hAnsi="Courier New" w:cs="Courier New"/>
                    <w:u w:val="single"/>
                  </w:rPr>
                  <w:t>EFFECT:</w:t>
                </w:r>
                <w:r w:rsidRPr="00C3764D" w:rsidR="001C1B27">
                  <w:rPr>
                    <w:rFonts w:ascii="Courier New" w:hAnsi="Courier New" w:cs="Courier New"/>
                  </w:rPr>
                  <w:t>   </w:t>
                </w:r>
                <w:r w:rsidRPr="00C3764D" w:rsidR="0045458A">
                  <w:rPr>
                    <w:rFonts w:ascii="Courier New" w:hAnsi="Courier New" w:cs="Courier New"/>
                    <w:color w:val="000000"/>
                  </w:rPr>
                  <w:t xml:space="preserve">Corrects the sunset language provisions in the act.  Schedules a sunset review and termination of the </w:t>
                </w:r>
                <w:r w:rsidR="00F03281">
                  <w:rPr>
                    <w:rFonts w:ascii="Courier New" w:hAnsi="Courier New" w:cs="Courier New"/>
                    <w:color w:val="000000"/>
                  </w:rPr>
                  <w:t xml:space="preserve">new </w:t>
                </w:r>
                <w:r w:rsidRPr="00C3764D" w:rsidR="0045458A">
                  <w:rPr>
                    <w:rFonts w:ascii="Courier New" w:hAnsi="Courier New" w:cs="Courier New"/>
                    <w:color w:val="000000"/>
                  </w:rPr>
                  <w:t xml:space="preserve">duties </w:t>
                </w:r>
                <w:r w:rsidR="00F03281">
                  <w:rPr>
                    <w:rFonts w:ascii="Courier New" w:hAnsi="Courier New" w:cs="Courier New"/>
                    <w:color w:val="000000"/>
                  </w:rPr>
                  <w:t xml:space="preserve">(relating to addressing the impacts of property crimes) </w:t>
                </w:r>
                <w:r w:rsidRPr="00C3764D" w:rsidR="0045458A">
                  <w:rPr>
                    <w:rFonts w:ascii="Courier New" w:hAnsi="Courier New" w:cs="Courier New"/>
                    <w:color w:val="000000"/>
                  </w:rPr>
                  <w:t xml:space="preserve">of the Sentencing Guidelines Commission and the Caseload Forecast Council </w:t>
                </w:r>
                <w:r w:rsidR="007E29BF">
                  <w:rPr>
                    <w:rFonts w:ascii="Courier New" w:hAnsi="Courier New" w:cs="Courier New"/>
                    <w:color w:val="000000"/>
                  </w:rPr>
                  <w:t xml:space="preserve">for June 30, 2021 </w:t>
                </w:r>
                <w:r w:rsidRPr="00C3764D" w:rsidR="0045458A">
                  <w:rPr>
                    <w:rFonts w:ascii="Courier New" w:hAnsi="Courier New" w:cs="Courier New"/>
                    <w:color w:val="000000"/>
                  </w:rPr>
                  <w:t xml:space="preserve">and </w:t>
                </w:r>
                <w:r w:rsidR="00D75CFD">
                  <w:rPr>
                    <w:rFonts w:ascii="Courier New" w:hAnsi="Courier New" w:cs="Courier New"/>
                    <w:color w:val="000000"/>
                  </w:rPr>
                  <w:t>the remaining provisions of</w:t>
                </w:r>
                <w:r w:rsidR="007E29BF">
                  <w:rPr>
                    <w:rFonts w:ascii="Courier New" w:hAnsi="Courier New" w:cs="Courier New"/>
                    <w:color w:val="000000"/>
                  </w:rPr>
                  <w:t xml:space="preserve"> the bill will </w:t>
                </w:r>
                <w:r w:rsidR="00040100">
                  <w:rPr>
                    <w:rFonts w:ascii="Courier New" w:hAnsi="Courier New" w:cs="Courier New"/>
                    <w:color w:val="000000"/>
                  </w:rPr>
                  <w:t>terminate</w:t>
                </w:r>
                <w:r w:rsidR="007E29BF">
                  <w:rPr>
                    <w:rFonts w:ascii="Courier New" w:hAnsi="Courier New" w:cs="Courier New"/>
                    <w:color w:val="000000"/>
                  </w:rPr>
                  <w:t xml:space="preserve"> the following year.</w:t>
                </w:r>
              </w:p>
            </w:tc>
          </w:tr>
        </w:sdtContent>
      </w:sdt>
      <w:permEnd w:id="1287863148"/>
    </w:tbl>
    <w:p w:rsidR="00DF5D0E" w:rsidP="004C0E0B" w:rsidRDefault="00DF5D0E">
      <w:pPr>
        <w:pStyle w:val="BillEnd"/>
        <w:suppressLineNumbers/>
      </w:pPr>
    </w:p>
    <w:p w:rsidR="00DF5D0E" w:rsidP="004C0E0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C0E0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E0B" w:rsidRDefault="004C0E0B" w:rsidP="00DF5D0E">
      <w:r>
        <w:separator/>
      </w:r>
    </w:p>
  </w:endnote>
  <w:endnote w:type="continuationSeparator" w:id="0">
    <w:p w:rsidR="004C0E0B" w:rsidRDefault="004C0E0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AEE" w:rsidRDefault="00801A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03281">
    <w:pPr>
      <w:pStyle w:val="AmendDraftFooter"/>
    </w:pPr>
    <w:fldSimple w:instr=" TITLE   \* MERGEFORMAT ">
      <w:r w:rsidR="007A5202">
        <w:t>1885-S2 AMH KLIP WAYV 039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C0E0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03281">
    <w:pPr>
      <w:pStyle w:val="AmendDraftFooter"/>
    </w:pPr>
    <w:fldSimple w:instr=" TITLE   \* MERGEFORMAT ">
      <w:r w:rsidR="007A5202">
        <w:t>1885-S2 AMH KLIP WAYV 039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A5202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E0B" w:rsidRDefault="004C0E0B" w:rsidP="00DF5D0E">
      <w:r>
        <w:separator/>
      </w:r>
    </w:p>
  </w:footnote>
  <w:footnote w:type="continuationSeparator" w:id="0">
    <w:p w:rsidR="004C0E0B" w:rsidRDefault="004C0E0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AEE" w:rsidRDefault="00801A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40100"/>
    <w:rsid w:val="00050639"/>
    <w:rsid w:val="00060D21"/>
    <w:rsid w:val="00096165"/>
    <w:rsid w:val="000C6C82"/>
    <w:rsid w:val="000E3A4F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93A0E"/>
    <w:rsid w:val="00316CD9"/>
    <w:rsid w:val="003E2FC6"/>
    <w:rsid w:val="0045458A"/>
    <w:rsid w:val="00492DDC"/>
    <w:rsid w:val="004C0E0B"/>
    <w:rsid w:val="004C6615"/>
    <w:rsid w:val="00523C5A"/>
    <w:rsid w:val="005724AE"/>
    <w:rsid w:val="005E69C3"/>
    <w:rsid w:val="00605C39"/>
    <w:rsid w:val="006732B5"/>
    <w:rsid w:val="006841E6"/>
    <w:rsid w:val="006F7027"/>
    <w:rsid w:val="007049E4"/>
    <w:rsid w:val="0072335D"/>
    <w:rsid w:val="0072541D"/>
    <w:rsid w:val="00757317"/>
    <w:rsid w:val="007769AF"/>
    <w:rsid w:val="007A5202"/>
    <w:rsid w:val="007D1589"/>
    <w:rsid w:val="007D35D4"/>
    <w:rsid w:val="007E29BF"/>
    <w:rsid w:val="00801AEE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70091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978BB"/>
    <w:rsid w:val="00BB579F"/>
    <w:rsid w:val="00BF44DF"/>
    <w:rsid w:val="00C3764D"/>
    <w:rsid w:val="00C61A83"/>
    <w:rsid w:val="00C8108C"/>
    <w:rsid w:val="00D40447"/>
    <w:rsid w:val="00D53953"/>
    <w:rsid w:val="00D659AC"/>
    <w:rsid w:val="00D75CFD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03281"/>
    <w:rsid w:val="00F229DE"/>
    <w:rsid w:val="00F304D3"/>
    <w:rsid w:val="00F4663F"/>
    <w:rsid w:val="00FC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paragraph" w:styleId="NormalWeb">
    <w:name w:val="Normal (Web)"/>
    <w:basedOn w:val="Normal"/>
    <w:uiPriority w:val="99"/>
    <w:unhideWhenUsed/>
    <w:rsid w:val="004545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8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36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_yv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73D19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1885-S2</BillDocName>
  <AmendType>AMH</AmendType>
  <SponsorAcronym>KLIP</SponsorAcronym>
  <DrafterAcronym>WAYV</DrafterAcronym>
  <DraftNumber>039</DraftNumber>
  <ReferenceNumber>2SHB 1885</ReferenceNumber>
  <Floor>H AMD</Floor>
  <AmendmentNumber> 137</AmendmentNumber>
  <Sponsors>By Representative Klippert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90</TotalTime>
  <Pages>1</Pages>
  <Words>160</Words>
  <Characters>810</Characters>
  <Application>Microsoft Office Word</Application>
  <DocSecurity>8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1885-S2 AMH KLIP WAYV 039</vt:lpstr>
    </vt:vector>
  </TitlesOfParts>
  <Company>Washington State Legislature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1885-S2 AMH KLIP WAYV 039</dc:title>
  <dc:creator>Yvonne Walker</dc:creator>
  <cp:lastModifiedBy>Walker, Yvonne</cp:lastModifiedBy>
  <cp:revision>16</cp:revision>
  <cp:lastPrinted>2015-03-04T00:53:00Z</cp:lastPrinted>
  <dcterms:created xsi:type="dcterms:W3CDTF">2015-03-03T23:14:00Z</dcterms:created>
  <dcterms:modified xsi:type="dcterms:W3CDTF">2015-03-04T00:53:00Z</dcterms:modified>
</cp:coreProperties>
</file>