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96eb2045c04bf0" /></Relationships>
</file>

<file path=word/document.xml><?xml version="1.0" encoding="utf-8"?>
<w:document xmlns:w="http://schemas.openxmlformats.org/wordprocessingml/2006/main">
  <w:body>
    <w:p>
      <w:r>
        <w:rPr>
          <w:b/>
        </w:rPr>
        <w:r>
          <w:rPr/>
          <w:t xml:space="preserve">1918</w:t>
        </w:r>
      </w:r>
      <w:r>
        <w:rPr>
          <w:b/>
        </w:rPr>
        <w:t xml:space="preserve"> </w:t>
        <w:t xml:space="preserve">AMH</w:t>
      </w:r>
      <w:r>
        <w:rPr>
          <w:b/>
        </w:rPr>
        <w:t xml:space="preserve"> </w:t>
        <w:r>
          <w:rPr/>
          <w:t xml:space="preserve">SHEA</w:t>
        </w:r>
      </w:r>
      <w:r>
        <w:rPr>
          <w:b/>
        </w:rPr>
        <w:t xml:space="preserve"> </w:t>
        <w:r>
          <w:rPr/>
          <w:t xml:space="preserve">H4381.2</w:t>
        </w:r>
      </w:r>
      <w:r>
        <w:rPr>
          <w:b/>
        </w:rPr>
        <w:t xml:space="preserve"> - NOT FOR FLOOR USE</w:t>
      </w:r>
    </w:p>
    <w:p>
      <w:pPr>
        <w:ind w:left="0" w:right="0" w:firstLine="576"/>
      </w:pPr>
    </w:p>
    <w:p>
      <w:pPr>
        <w:spacing w:before="480" w:after="0" w:line="408" w:lineRule="exact"/>
      </w:pPr>
      <w:r>
        <w:rPr>
          <w:b/>
          <w:u w:val="single"/>
        </w:rPr>
        <w:t xml:space="preserve">HB 1918</w:t>
      </w:r>
      <w:r>
        <w:t xml:space="preserve"> -</w:t>
      </w:r>
      <w:r>
        <w:t xml:space="preserve"> </w:t>
        <w:t xml:space="preserve">H AMD</w:t>
      </w:r>
      <w:r>
        <w:t xml:space="preserve"> </w:t>
      </w:r>
      <w:r>
        <w:rPr>
          <w:b/>
        </w:rPr>
        <w:t xml:space="preserve">642</w:t>
      </w:r>
    </w:p>
    <w:p>
      <w:pPr>
        <w:spacing w:before="0" w:after="0" w:line="408" w:lineRule="exact"/>
        <w:ind w:left="0" w:right="0" w:firstLine="576"/>
        <w:jc w:val="left"/>
      </w:pPr>
      <w:r>
        <w:rPr/>
        <w:t xml:space="preserve">By Representative Shea</w:t>
      </w:r>
    </w:p>
    <w:p>
      <w:pPr>
        <w:jc w:val="right"/>
      </w:pPr>
      <w:r>
        <w:rPr>
          <w:b/>
        </w:rPr>
        <w:t xml:space="preserve">WITHDRAWN 02/10/2016</w:t>
      </w:r>
    </w:p>
    <w:p>
      <w:pPr>
        <w:spacing w:before="0" w:after="0" w:line="408" w:lineRule="exact"/>
        <w:ind w:left="0" w:right="0" w:firstLine="576"/>
        <w:jc w:val="left"/>
      </w:pPr>
      <w:r>
        <w:rPr/>
        <w:t xml:space="preserve">Beginning on page 4, line 24, strike all of sections 3 and 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2013 2nd sp.s. c 23 s 4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w:t>
      </w:r>
      <w:r>
        <w:rPr>
          <w:u w:val="single"/>
        </w:rPr>
        <w:t xml:space="preserve">Except as provided in subsection (5)(b) of this section, a</w:t>
      </w:r>
      <w:r>
        <w:rPr/>
        <w:t xml:space="preserve">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spacing w:before="0" w:after="0" w:line="408" w:lineRule="exact"/>
        <w:ind w:left="0" w:right="0" w:firstLine="576"/>
        <w:jc w:val="left"/>
      </w:pPr>
      <w:r>
        <w:rPr/>
        <w:t xml:space="preserve">(3) </w:t>
      </w:r>
      <w:r>
        <w:rPr>
          <w:u w:val="single"/>
        </w:rPr>
        <w:t xml:space="preserve">Except as provided in subsection (5)(a) of this section, a</w:t>
      </w:r>
      <w:r>
        <w:rPr/>
        <w:t xml:space="preserve">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 </w:t>
      </w:r>
      <w:r>
        <w:rPr>
          <w:u w:val="single"/>
        </w:rPr>
        <w:t xml:space="preserve">For purposes of this subsection,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(4) A wheeled all-terrain vehicle may not be registered for commercial use.</w:t>
      </w:r>
    </w:p>
    <w:p>
      <w:pPr>
        <w:spacing w:before="0" w:after="0" w:line="408" w:lineRule="exact"/>
        <w:ind w:left="0" w:right="0" w:firstLine="576"/>
        <w:jc w:val="left"/>
      </w:pPr>
      <w:r>
        <w:rPr>
          <w:u w:val="single"/>
        </w:rPr>
        <w:t xml:space="preserve">(5)(a) A wheeled all-terrain vehicle registration and a metal tag are not required under this chapter for a wheeled all-terrain vehicle that meets the definition in RCW 46.09.310(19), is owned by a resident of another state, and has an on-road vehicle registration and metal tag or license plate issued in accordance with the laws of the other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w:t>
      </w:r>
    </w:p>
    <w:p>
      <w:pPr>
        <w:spacing w:before="0" w:after="0" w:line="408" w:lineRule="exact"/>
        <w:ind w:left="0" w:right="0" w:firstLine="576"/>
        <w:jc w:val="left"/>
      </w:pPr>
      <w:r>
        <w:rPr>
          <w:u w:val="single"/>
        </w:rPr>
        <w:t xml:space="preserve">(b) Off-road operation in Washington state of a wheeled all-terrain vehicle owned by a resident of another state and meeting the definition in RCW 46.09.310(19) is governed by RCW 46.09.420(4).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2015 c 160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RCW 46.09.455 and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w:t>
      </w:r>
      <w:r>
        <w:rPr>
          <w:u w:val="single"/>
        </w:rPr>
        <w:t xml:space="preserve">motor vehicle</w:t>
      </w:r>
      <w:r>
        <w:rPr/>
        <w:t xml:space="preserv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w:t>
      </w:r>
      <w:r>
        <w:rPr>
          <w:u w:val="single"/>
        </w:rPr>
        <w:t xml:space="preserve">motor vehicle</w:t>
      </w:r>
      <w:r>
        <w:rPr/>
        <w:t xml:space="preserve"> repair shop did not charge more than fifty dollars per safety inspection and that the entire safety inspection fee is paid directly and only to the licensed wheeled all-terrain vehicle dealer or </w:t>
      </w:r>
      <w:r>
        <w:rPr>
          <w:u w:val="single"/>
        </w:rPr>
        <w:t xml:space="preserve">motor vehicle</w:t>
      </w:r>
      <w:r>
        <w:rPr/>
        <w:t xml:space="preserve"> repair shop;</w:t>
      </w:r>
    </w:p>
    <w:p>
      <w:pPr>
        <w:spacing w:before="0" w:after="0" w:line="408" w:lineRule="exact"/>
        <w:ind w:left="0" w:right="0" w:firstLine="576"/>
        <w:jc w:val="left"/>
      </w:pPr>
      <w:r>
        <w:rPr/>
        <w:t xml:space="preserve">(iii) A statement that the licensed wheeled all-terrain vehicle dealer or </w:t>
      </w:r>
      <w:r>
        <w:rPr>
          <w:u w:val="single"/>
        </w:rPr>
        <w:t xml:space="preserve">motor vehicle</w:t>
      </w:r>
      <w:r>
        <w:rPr/>
        <w:t xml:space="preserve">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w:t>
      </w:r>
      <w:r>
        <w:rPr>
          <w:u w:val="single"/>
        </w:rPr>
        <w:t xml:space="preserve">motor vehicle</w:t>
      </w:r>
      <w:r>
        <w:rPr/>
        <w:t xml:space="preserve"> repair shop in the state of Washington;</w:t>
      </w:r>
    </w:p>
    <w:p>
      <w:pPr>
        <w:spacing w:before="0" w:after="0" w:line="408" w:lineRule="exact"/>
        <w:ind w:left="0" w:right="0" w:firstLine="576"/>
        <w:jc w:val="left"/>
      </w:pPr>
      <w:r>
        <w:rPr/>
        <w:t xml:space="preserve">(v) A release, on a form to be supplied by the department, signed by the owner of the wheeled all-terrain vehicle and verified by the department, county auditor or other agent, or subagent appointed by the director that releases the state, counties, cities, and towns from any liability; and</w:t>
      </w:r>
    </w:p>
    <w:p>
      <w:pPr>
        <w:spacing w:before="0" w:after="0" w:line="408" w:lineRule="exact"/>
        <w:ind w:left="0" w:right="0" w:firstLine="576"/>
        <w:jc w:val="left"/>
      </w:pPr>
      <w:r>
        <w:rPr/>
        <w:t xml:space="preserve">(vi) A statement that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030</w:t>
      </w:r>
      <w:r>
        <w:rPr/>
        <w:t xml:space="preserve"> and 2014 c 124 s 4 are each amended to read as follows:</w:t>
      </w:r>
    </w:p>
    <w:p>
      <w:pPr>
        <w:spacing w:before="0" w:after="0" w:line="408" w:lineRule="exact"/>
        <w:ind w:left="0" w:right="0" w:firstLine="576"/>
        <w:jc w:val="left"/>
      </w:pPr>
      <w:r>
        <w:rPr/>
        <w:t xml:space="preserve">(1) The department shall design special license plates for persons with disabilities, parking placards, and year tabs displaying the international symbol of access.</w:t>
      </w:r>
    </w:p>
    <w:p>
      <w:pPr>
        <w:spacing w:before="0" w:after="0" w:line="408" w:lineRule="exact"/>
        <w:ind w:left="0" w:right="0" w:firstLine="576"/>
        <w:jc w:val="left"/>
      </w:pPr>
      <w:r>
        <w:rPr/>
        <w:t xml:space="preserve">(2) Special license plates for persons with disabilities must be displayed on the motor vehicle as standard issue license plates as described in RCW 46.16A.200.</w:t>
      </w:r>
    </w:p>
    <w:p>
      <w:pPr>
        <w:spacing w:before="0" w:after="0" w:line="408" w:lineRule="exact"/>
        <w:ind w:left="0" w:right="0" w:firstLine="576"/>
        <w:jc w:val="left"/>
      </w:pPr>
      <w:r>
        <w:rPr/>
        <w:t xml:space="preserve">(3) Parking placards must include both a serial number and the expiration date on the face of the placard. The expiration date and serial number must be of a sufficient size as to be easily visible from a distance of ten feet from where the placard is displayed.</w:t>
      </w:r>
    </w:p>
    <w:p>
      <w:pPr>
        <w:spacing w:before="0" w:after="0" w:line="408" w:lineRule="exact"/>
        <w:ind w:left="0" w:right="0" w:firstLine="576"/>
        <w:jc w:val="left"/>
      </w:pPr>
      <w:r>
        <w:rPr/>
        <w:t xml:space="preserve">(4) Parking placards must be displayed when the motor vehicle is parked by suspending it from the rearview mirror. In the absence of a rearview mirror, the parking placard must be displayed on the dashboard. The parking placard must be displayed in a manner that allows for the entire placard to be viewed through the vehicle windshield.</w:t>
      </w:r>
    </w:p>
    <w:p>
      <w:pPr>
        <w:spacing w:before="0" w:after="0" w:line="408" w:lineRule="exact"/>
        <w:ind w:left="0" w:right="0" w:firstLine="576"/>
        <w:jc w:val="left"/>
      </w:pPr>
      <w:r>
        <w:rPr/>
        <w:t xml:space="preserve">(5) Special year tabs for persons with disabilities must be displayed on license plates </w:t>
      </w:r>
      <w:r>
        <w:rPr>
          <w:u w:val="single"/>
        </w:rPr>
        <w:t xml:space="preserve">or metal tags issued pursuant to RCW 46.09.442, in a manner</w:t>
      </w:r>
      <w:r>
        <w:rPr/>
        <w:t xml:space="preserve"> as defined by the department.</w:t>
      </w:r>
    </w:p>
    <w:p>
      <w:pPr>
        <w:spacing w:before="0" w:after="0" w:line="408" w:lineRule="exact"/>
        <w:ind w:left="0" w:right="0" w:firstLine="576"/>
        <w:jc w:val="left"/>
      </w:pPr>
      <w:r>
        <w:rPr/>
        <w:t xml:space="preserve">(6) Persons who have been issued special license plates for persons with disabilities, parking placards, or special license plates with a special year tab for persons with disabilities may park in places reserved for persons with physical disabilities."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another state must have equipment requirements for on-road use that meet or exceed the equipment requirements in Washington in order for a wheeled all-terrain vehicle from another state to be eligible for reciprocity. Authorizes the department of licensing to publish a list of states that meet the registration exemption requirements related to wheeled all-terrain vehicles on its web site. Clarifies that the off-road operation of wheeled all-terrain vehicles owned by out-of-state residents may be operated in Washington if they have a valid off-road vehicle use permit from their home state. Updates an underlying amendatory section to reflect changes from the 2015 regular legislative session. Authorizes a wheeled all-terrain vehicle to display a special disabled parking registration year tab that allows the qualified operator of the wheeled all-terrain vehicle to park in spots reserved for persons with disabilities.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1a16d07d84997" /></Relationships>
</file>