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527C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26169">
            <w:t>1949-S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2616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26169">
            <w:t>HALE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26169">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26169">
            <w:t>108</w:t>
          </w:r>
        </w:sdtContent>
      </w:sdt>
    </w:p>
    <w:p w:rsidR="00DF5D0E" w:rsidP="00B73E0A" w:rsidRDefault="00AA1230">
      <w:pPr>
        <w:pStyle w:val="OfferedBy"/>
        <w:spacing w:after="120"/>
      </w:pPr>
      <w:r>
        <w:tab/>
      </w:r>
      <w:r>
        <w:tab/>
      </w:r>
      <w:r>
        <w:tab/>
      </w:r>
    </w:p>
    <w:p w:rsidR="00DF5D0E" w:rsidRDefault="00F527C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26169">
            <w:rPr>
              <w:b/>
              <w:u w:val="single"/>
            </w:rPr>
            <w:t>SHB 1949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2616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679</w:t>
          </w:r>
        </w:sdtContent>
      </w:sdt>
    </w:p>
    <w:p w:rsidR="00DF5D0E" w:rsidP="00605C39" w:rsidRDefault="00F527C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26169">
            <w:t>By Representative Haler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26169">
          <w:pPr>
            <w:spacing w:after="400" w:line="408" w:lineRule="exact"/>
            <w:jc w:val="right"/>
            <w:rPr>
              <w:b/>
              <w:bCs/>
            </w:rPr>
          </w:pPr>
          <w:r>
            <w:rPr>
              <w:b/>
              <w:bCs/>
            </w:rPr>
            <w:t xml:space="preserve">ADOPTED 02/15/2016</w:t>
          </w:r>
        </w:p>
      </w:sdtContent>
    </w:sdt>
    <w:p w:rsidR="00A45156" w:rsidP="00A45156" w:rsidRDefault="00DE256E">
      <w:pPr>
        <w:pStyle w:val="Page"/>
      </w:pPr>
      <w:bookmarkStart w:name="StartOfAmendmentBody" w:id="1"/>
      <w:bookmarkEnd w:id="1"/>
      <w:permStart w:edGrp="everyone" w:id="1625630948"/>
      <w:r>
        <w:tab/>
      </w:r>
      <w:r w:rsidR="00526169">
        <w:t xml:space="preserve">On page </w:t>
      </w:r>
      <w:r w:rsidR="00A45156">
        <w:t>4, beginning on line 25, after "(b)" strike all material through "</w:t>
      </w:r>
      <w:r w:rsidRPr="00CF35E0" w:rsidR="00A45156">
        <w:rPr>
          <w:u w:val="single"/>
        </w:rPr>
        <w:t>institution</w:t>
      </w:r>
      <w:r w:rsidR="00A45156">
        <w:t>" on line 38 and insert "</w:t>
      </w:r>
      <w:r w:rsidRPr="00CF35E0" w:rsidR="00A45156">
        <w:rPr>
          <w:u w:val="single"/>
        </w:rPr>
        <w:t>Shall require</w:t>
      </w:r>
      <w:r w:rsidR="00A45156">
        <w:rPr>
          <w:u w:val="single"/>
        </w:rPr>
        <w:t xml:space="preserve"> that a degree-granting institution that operates on a for-profit basis and any agent of the institution, shall not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council that the student has exhausted all federal aid options and has been denied non-institutional private commercial loan products.  The prohibition in this subsection (1)(b) applies to any degree-granting institution that operates on a for-profit basis, and any agent of the institution, that has at least one hundred fifty students or more enrolled in the state in any given year or that has been operating in the state for less than two consecutive years.  A financial benefit for purposes of this subsection (1)(b) does not include merely having an interest in students with loans enrolling in the institution or assisting students with financial aid matters.  For purposes of this subsection (1)(b), "agent" means any employee, officer, or contractor working on behalf of the institution</w:t>
      </w:r>
      <w:r w:rsidRPr="00CF35E0" w:rsidR="00A45156">
        <w:t>"</w:t>
      </w:r>
    </w:p>
    <w:p w:rsidR="00A45156" w:rsidP="00A45156" w:rsidRDefault="00A45156">
      <w:pPr>
        <w:pStyle w:val="Page"/>
      </w:pPr>
    </w:p>
    <w:p w:rsidRPr="008C31D3" w:rsidR="00A45156" w:rsidP="00A45156" w:rsidRDefault="00A45156">
      <w:pPr>
        <w:pStyle w:val="Page"/>
        <w:rPr>
          <w:u w:val="single"/>
        </w:rPr>
      </w:pPr>
      <w:r>
        <w:tab/>
        <w:t>On page 9, beginning on line 14, after "</w:t>
      </w:r>
      <w:r w:rsidRPr="008C31D3">
        <w:rPr>
          <w:u w:val="single"/>
        </w:rPr>
        <w:t>with</w:t>
      </w:r>
      <w:r>
        <w:t>" strike all material through "</w:t>
      </w:r>
      <w:r w:rsidRPr="008C31D3">
        <w:rPr>
          <w:u w:val="single"/>
        </w:rPr>
        <w:t>web site</w:t>
      </w:r>
      <w:r>
        <w:t>" on line 18 and insert "</w:t>
      </w:r>
      <w:r>
        <w:rPr>
          <w:u w:val="single"/>
        </w:rPr>
        <w:t>the same types of information as currently presented on the agency's career bridge web site.  In those cases where the agency does not have information calculated</w:t>
      </w:r>
      <w:r w:rsidRPr="008C31D3">
        <w:rPr>
          <w:u w:val="single"/>
        </w:rPr>
        <w:t xml:space="preserve"> </w:t>
      </w:r>
      <w:r>
        <w:rPr>
          <w:u w:val="single"/>
        </w:rPr>
        <w:t xml:space="preserve">for the career bridge web site on a school or program, the </w:t>
      </w:r>
      <w:r>
        <w:rPr>
          <w:u w:val="single"/>
        </w:rPr>
        <w:lastRenderedPageBreak/>
        <w:t>agency shall establish procedures and methodology and required accompanying descriptive material for any alternative data posted</w:t>
      </w:r>
      <w:r>
        <w:t>"</w:t>
      </w:r>
      <w:r>
        <w:rPr>
          <w:u w:val="single"/>
        </w:rPr>
        <w:t xml:space="preserve"> </w:t>
      </w:r>
    </w:p>
    <w:p w:rsidR="00A45156" w:rsidP="00A45156" w:rsidRDefault="00A45156">
      <w:pPr>
        <w:pStyle w:val="Page"/>
      </w:pPr>
    </w:p>
    <w:p w:rsidR="00A45156" w:rsidP="00A45156" w:rsidRDefault="00A45156">
      <w:pPr>
        <w:pStyle w:val="Page"/>
      </w:pPr>
      <w:r>
        <w:tab/>
        <w:t>On page 10, line 25, after "</w:t>
      </w:r>
      <w:r w:rsidRPr="00A1065E">
        <w:rPr>
          <w:u w:val="single"/>
        </w:rPr>
        <w:t>may not</w:t>
      </w:r>
      <w:r>
        <w:t>" strike all material through "</w:t>
      </w:r>
      <w:r w:rsidRPr="00A1065E">
        <w:rPr>
          <w:u w:val="single"/>
        </w:rPr>
        <w:t>education</w:t>
      </w:r>
      <w:r>
        <w:t>" on line 30 and insert "</w:t>
      </w:r>
      <w:r>
        <w:rPr>
          <w:u w:val="single"/>
        </w:rPr>
        <w:t>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agency that the student has exhausted all federal aid options and has been denied non-institutional private commercial loan products.  A financial benefit for purposes of this subsection (3) does not include merely having an interest in students with loans enrolling in the institution or assisting students with financial aid matters.  For purposes of this subsection (3), "agent" means any employee, officer, or contractor working on behalf of the institution</w:t>
      </w:r>
      <w:r w:rsidRPr="00A1065E">
        <w:t>"</w:t>
      </w:r>
    </w:p>
    <w:p w:rsidR="00A45156" w:rsidP="00A45156" w:rsidRDefault="00A45156">
      <w:pPr>
        <w:pStyle w:val="RCWSLText"/>
      </w:pPr>
    </w:p>
    <w:p w:rsidR="00A45156" w:rsidP="00A45156" w:rsidRDefault="00A45156">
      <w:pPr>
        <w:pStyle w:val="RCWSLText"/>
      </w:pPr>
      <w:r>
        <w:tab/>
        <w:t>On page 12, beginning on line 13, after "</w:t>
      </w:r>
      <w:r w:rsidRPr="008C31D3">
        <w:rPr>
          <w:u w:val="single"/>
        </w:rPr>
        <w:t>with</w:t>
      </w:r>
      <w:r>
        <w:t>" strike all material through "</w:t>
      </w:r>
      <w:r>
        <w:rPr>
          <w:u w:val="single"/>
        </w:rPr>
        <w:t>as</w:t>
      </w:r>
      <w:r>
        <w:t>" on line 14 and insert "</w:t>
      </w:r>
      <w:r>
        <w:rPr>
          <w:u w:val="single"/>
        </w:rPr>
        <w:t>either</w:t>
      </w:r>
      <w:r>
        <w:t>"</w:t>
      </w:r>
    </w:p>
    <w:p w:rsidR="00A45156" w:rsidP="00A45156" w:rsidRDefault="00A45156">
      <w:pPr>
        <w:pStyle w:val="RCWSLText"/>
      </w:pPr>
    </w:p>
    <w:p w:rsidR="00A45156" w:rsidP="00A45156" w:rsidRDefault="00A45156">
      <w:pPr>
        <w:pStyle w:val="RCWSLText"/>
      </w:pPr>
      <w:r>
        <w:tab/>
        <w:t>On page 12, line 15, after "</w:t>
      </w:r>
      <w:r w:rsidRPr="008C31D3">
        <w:rPr>
          <w:u w:val="single"/>
        </w:rPr>
        <w:t>site</w:t>
      </w:r>
      <w:r>
        <w:t>" insert "</w:t>
      </w:r>
      <w:r>
        <w:rPr>
          <w:u w:val="single"/>
        </w:rPr>
        <w:t>or alternative data the agency has required in cases where the agency does not have information calculated for the career bridge web site</w:t>
      </w:r>
      <w:r>
        <w:t>"</w:t>
      </w:r>
    </w:p>
    <w:p w:rsidR="00A45156" w:rsidP="00A45156" w:rsidRDefault="00A45156">
      <w:pPr>
        <w:pStyle w:val="RCWSLText"/>
      </w:pPr>
    </w:p>
    <w:p w:rsidR="00526169" w:rsidP="00A45156" w:rsidRDefault="00A45156">
      <w:pPr>
        <w:pStyle w:val="RCWSLText"/>
      </w:pPr>
      <w:r>
        <w:tab/>
        <w:t xml:space="preserve">On page 13, beginning on line 3, after </w:t>
      </w:r>
      <w:r w:rsidRPr="0047799E">
        <w:t>"</w:t>
      </w:r>
      <w:r w:rsidRPr="0047799E">
        <w:rPr>
          <w:u w:val="single"/>
        </w:rPr>
        <w:t>(m)</w:t>
      </w:r>
      <w:r>
        <w:t>" strike all material through "</w:t>
      </w:r>
      <w:r w:rsidRPr="0047799E">
        <w:rPr>
          <w:u w:val="single"/>
        </w:rPr>
        <w:t>education</w:t>
      </w:r>
      <w:r>
        <w:t>" on line 7 and insert "</w:t>
      </w:r>
      <w:r>
        <w:rPr>
          <w:u w:val="single"/>
        </w:rPr>
        <w:t>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agency that the student has exhausted all federal aid options and has been denied non-institutional private commercial loan products</w:t>
      </w:r>
      <w:r>
        <w:t xml:space="preserve">" </w:t>
      </w:r>
    </w:p>
    <w:p w:rsidRPr="00526169" w:rsidR="00DF5D0E" w:rsidP="00526169" w:rsidRDefault="00DF5D0E">
      <w:pPr>
        <w:suppressLineNumbers/>
        <w:rPr>
          <w:spacing w:val="-3"/>
        </w:rPr>
      </w:pPr>
    </w:p>
    <w:permEnd w:id="1625630948"/>
    <w:p w:rsidR="00ED2EEB" w:rsidP="0052616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8445877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26169" w:rsidRDefault="00D659AC">
                <w:pPr>
                  <w:pStyle w:val="Effect"/>
                  <w:suppressLineNumbers/>
                  <w:shd w:val="clear" w:color="auto" w:fill="auto"/>
                  <w:ind w:left="0" w:firstLine="0"/>
                </w:pPr>
              </w:p>
            </w:tc>
            <w:tc>
              <w:tcPr>
                <w:tcW w:w="9874" w:type="dxa"/>
                <w:shd w:val="clear" w:color="auto" w:fill="FFFFFF" w:themeFill="background1"/>
              </w:tcPr>
              <w:p w:rsidRPr="0096303F" w:rsidR="00A45156" w:rsidP="00A4515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45156">
                  <w:t xml:space="preserve">(1) Specifies that the prohibition on a for-profit </w:t>
                </w:r>
                <w:r w:rsidR="00A45156">
                  <w:lastRenderedPageBreak/>
                  <w:t xml:space="preserve">school or its agent from selling student loan products applies to "specific consumer student loan products" (rather than "student loan products") and that the for-profit institution is prohibited from inducing students in obtaining specific student loan products (as opposed to prohibiting the "enrollment of students in student loan products"). Defines "agent" to mean any employee, officer, or contractor working on behalf of the institution.    </w:t>
                </w:r>
              </w:p>
              <w:p w:rsidR="00A45156" w:rsidP="00A45156" w:rsidRDefault="00A45156">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pPr>
                <w:r>
                  <w:t xml:space="preserve">(2) Allows a for-profit institution to engage in the sale of specific consumer student loan products if the institution can demonstrate that the student has exhausted all federal aid options and has been denied non-institutional private commercial loan products. </w:t>
                </w:r>
              </w:p>
              <w:p w:rsidRPr="0096303F" w:rsidR="001C1B27" w:rsidP="00A45156" w:rsidRDefault="00A45156">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pPr>
                <w:r>
                  <w:t xml:space="preserve">(3) Provides that if the Workforce Training and Education Coordinating Board (Board) does not have information from the for-profit schools that can be calculated for the Career Bridge web site, then the Board must establish procedures, a methodology, and required descriptive material for alternative data to be posted. </w:t>
                </w:r>
              </w:p>
              <w:p w:rsidRPr="007D1589" w:rsidR="001B4E53" w:rsidP="00526169" w:rsidRDefault="001B4E53">
                <w:pPr>
                  <w:pStyle w:val="ListBullet"/>
                  <w:numPr>
                    <w:ilvl w:val="0"/>
                    <w:numId w:val="0"/>
                  </w:numPr>
                  <w:suppressLineNumbers/>
                </w:pPr>
              </w:p>
            </w:tc>
          </w:tr>
        </w:sdtContent>
      </w:sdt>
      <w:permEnd w:id="284458773"/>
    </w:tbl>
    <w:p w:rsidR="00DF5D0E" w:rsidP="00526169" w:rsidRDefault="00DF5D0E">
      <w:pPr>
        <w:pStyle w:val="BillEnd"/>
        <w:suppressLineNumbers/>
      </w:pPr>
    </w:p>
    <w:p w:rsidR="00DF5D0E" w:rsidP="00526169" w:rsidRDefault="00DE256E">
      <w:pPr>
        <w:pStyle w:val="BillEnd"/>
        <w:suppressLineNumbers/>
      </w:pPr>
      <w:r>
        <w:rPr>
          <w:b/>
        </w:rPr>
        <w:t>--- END ---</w:t>
      </w:r>
    </w:p>
    <w:p w:rsidR="00DF5D0E" w:rsidP="0052616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169" w:rsidRDefault="00526169" w:rsidP="00DF5D0E">
      <w:r>
        <w:separator/>
      </w:r>
    </w:p>
  </w:endnote>
  <w:endnote w:type="continuationSeparator" w:id="0">
    <w:p w:rsidR="00526169" w:rsidRDefault="0052616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27E" w:rsidRDefault="00F40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527C3">
    <w:pPr>
      <w:pStyle w:val="AmendDraftFooter"/>
    </w:pPr>
    <w:r>
      <w:fldChar w:fldCharType="begin"/>
    </w:r>
    <w:r>
      <w:instrText xml:space="preserve"> TITLE   \* MERGEFORMAT </w:instrText>
    </w:r>
    <w:r>
      <w:fldChar w:fldCharType="separate"/>
    </w:r>
    <w:r>
      <w:t>1949-S AMH HALE TANG 108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527C3">
    <w:pPr>
      <w:pStyle w:val="AmendDraftFooter"/>
    </w:pPr>
    <w:r>
      <w:fldChar w:fldCharType="begin"/>
    </w:r>
    <w:r>
      <w:instrText xml:space="preserve"> TITLE   \* MERGEFORMAT </w:instrText>
    </w:r>
    <w:r>
      <w:fldChar w:fldCharType="separate"/>
    </w:r>
    <w:r>
      <w:t>1949-S AMH HALE TANG 108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169" w:rsidRDefault="00526169" w:rsidP="00DF5D0E">
      <w:r>
        <w:separator/>
      </w:r>
    </w:p>
  </w:footnote>
  <w:footnote w:type="continuationSeparator" w:id="0">
    <w:p w:rsidR="00526169" w:rsidRDefault="0052616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27E" w:rsidRDefault="00F40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26169"/>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5156"/>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027E"/>
    <w:rsid w:val="00F4663F"/>
    <w:rsid w:val="00F527C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53A4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1949-S</BillDocName>
  <AmendType>AMH</AmendType>
  <SponsorAcronym>HALE</SponsorAcronym>
  <DrafterAcronym>TANG</DrafterAcronym>
  <DraftNumber>108</DraftNumber>
  <ReferenceNumber>SHB 1949</ReferenceNumber>
  <Floor>H AMD</Floor>
  <AmendmentNumber> 679</AmendmentNumber>
  <Sponsors>By Representative Haler</Sponsors>
  <FloorAction>ADOPTED 02/15/2016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734</Words>
  <Characters>3950</Characters>
  <Application>Microsoft Office Word</Application>
  <DocSecurity>8</DocSecurity>
  <Lines>89</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1949-S AMH HALE TANG 108</dc:title>
  <dc:creator>Trudes Tango</dc:creator>
  <cp:lastModifiedBy>Tango, Trudes</cp:lastModifiedBy>
  <cp:revision>4</cp:revision>
  <cp:lastPrinted>2016-02-11T22:17:00Z</cp:lastPrinted>
  <dcterms:created xsi:type="dcterms:W3CDTF">2016-02-11T22:16:00Z</dcterms:created>
  <dcterms:modified xsi:type="dcterms:W3CDTF">2016-02-11T22:17:00Z</dcterms:modified>
</cp:coreProperties>
</file>