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CB1A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713C">
            <w:t>2084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71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713C">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713C">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713C">
            <w:t>168</w:t>
          </w:r>
        </w:sdtContent>
      </w:sdt>
    </w:p>
    <w:p w:rsidR="00DF5D0E" w:rsidP="00B73E0A" w:rsidRDefault="00AA1230">
      <w:pPr>
        <w:pStyle w:val="OfferedBy"/>
        <w:spacing w:after="120"/>
      </w:pPr>
      <w:r>
        <w:tab/>
      </w:r>
      <w:r>
        <w:tab/>
      </w:r>
      <w:r>
        <w:tab/>
      </w:r>
    </w:p>
    <w:p w:rsidR="00DF5D0E" w:rsidRDefault="00CB1A2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713C">
            <w:rPr>
              <w:b/>
              <w:u w:val="single"/>
            </w:rPr>
            <w:t>HB 2084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B71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248</w:t>
          </w:r>
        </w:sdtContent>
      </w:sdt>
    </w:p>
    <w:p w:rsidR="00DF5D0E" w:rsidP="00605C39" w:rsidRDefault="00CB1A2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713C">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713C">
          <w:pPr>
            <w:spacing w:after="400" w:line="408" w:lineRule="exact"/>
            <w:jc w:val="right"/>
            <w:rPr>
              <w:b/>
              <w:bCs/>
            </w:rPr>
          </w:pPr>
          <w:r>
            <w:rPr>
              <w:b/>
              <w:bCs/>
            </w:rPr>
            <w:t xml:space="preserve">ADOPTED 03/10/2015</w:t>
          </w:r>
        </w:p>
      </w:sdtContent>
    </w:sdt>
    <w:p w:rsidR="007262BA" w:rsidP="007262BA" w:rsidRDefault="00DE256E">
      <w:pPr>
        <w:pStyle w:val="Page"/>
      </w:pPr>
      <w:bookmarkStart w:name="StartOfAmendmentBody" w:id="1"/>
      <w:bookmarkEnd w:id="1"/>
      <w:permStart w:edGrp="everyone" w:id="1129384871"/>
      <w:r>
        <w:tab/>
      </w:r>
      <w:r w:rsidR="007262BA">
        <w:t>Strike everything after the enacting clause and insert the following:</w:t>
      </w:r>
    </w:p>
    <w:p w:rsidR="007262BA" w:rsidP="007262BA" w:rsidRDefault="007262BA">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43.09 RCW to read as follows:</w:t>
      </w:r>
    </w:p>
    <w:p w:rsidR="007262BA" w:rsidP="007262BA" w:rsidRDefault="007262BA">
      <w:pPr>
        <w:spacing w:line="408" w:lineRule="exact"/>
        <w:ind w:firstLine="576"/>
      </w:pPr>
      <w:r>
        <w:t>(1) By October 1, 2015, and by October 1st of every year thereafter, the state auditor must notify the state and county treasurers of any special purpose districts that have not timely filed the annual financial report required under RCW 43.09.230 for the current year. If a special purpose district submits the report after the state auditor has notified the state and county treasurers, the state auditor, within thirty days, must notify treasurers that the district is compliant.</w:t>
      </w:r>
    </w:p>
    <w:p w:rsidR="007262BA" w:rsidP="007262BA" w:rsidRDefault="007262BA">
      <w:pPr>
        <w:spacing w:line="408" w:lineRule="exact"/>
        <w:ind w:firstLine="576"/>
      </w:pPr>
      <w:r>
        <w:t>(2) Beginning with distributions made in October, the state treasurer may not distribute any local sales and use taxes imposed by the special purpose district to the district until the state treasurer is notified that the district is compliant as provided in subsection (1) of this section. The state treasurer must remit all withheld funds; however, the distribution may not include interest.</w:t>
      </w:r>
    </w:p>
    <w:p w:rsidR="007262BA" w:rsidP="007262BA" w:rsidRDefault="007262BA">
      <w:pPr>
        <w:spacing w:line="408" w:lineRule="exact"/>
        <w:ind w:firstLine="576"/>
      </w:pPr>
      <w:r>
        <w:t>(3) Beginning with distributions made in October, county treasurers may not distribute any regular property taxes imposed by the special purpose district, or any other charges that the county collects on behalf of the district, to the district until the county treasurer is notified that the district is compliant as provided in subsection (1) of this section. A county treasurer must remit all withheld funds; however, the distribution may not include interest.</w:t>
      </w:r>
    </w:p>
    <w:p w:rsidR="00DF5D0E" w:rsidP="007262BA" w:rsidRDefault="007262BA">
      <w:pPr>
        <w:spacing w:line="408" w:lineRule="exact"/>
        <w:ind w:firstLine="576"/>
      </w:pPr>
      <w:r>
        <w:lastRenderedPageBreak/>
        <w:t>(4) For the purpose of this section, "special purpose district" means cemetery districts, metropolitan park districts, water-sewer districts, fire protection districts, port districts, public utility districts, county park and recreation service areas, park and recreation districts, flood control zone districts, diking districts, drainage improvement districts, solid waste collection districts, mosquito districts, and transportation benefit areas."</w:t>
      </w:r>
    </w:p>
    <w:p w:rsidR="007262BA" w:rsidP="007262BA" w:rsidRDefault="007262BA">
      <w:pPr>
        <w:spacing w:line="408" w:lineRule="exact"/>
        <w:ind w:firstLine="576"/>
      </w:pPr>
    </w:p>
    <w:p w:rsidRPr="002B713C" w:rsidR="007262BA" w:rsidP="007262BA" w:rsidRDefault="007262BA">
      <w:pPr>
        <w:spacing w:line="408" w:lineRule="exact"/>
        <w:ind w:firstLine="576"/>
        <w:rPr>
          <w:spacing w:val="-3"/>
        </w:rPr>
      </w:pPr>
      <w:r>
        <w:t>Correct the title.</w:t>
      </w:r>
    </w:p>
    <w:permEnd w:id="1129384871"/>
    <w:p w:rsidR="00ED2EEB" w:rsidP="002B713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613932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B713C" w:rsidRDefault="00D659AC">
                <w:pPr>
                  <w:pStyle w:val="Effect"/>
                  <w:suppressLineNumbers/>
                  <w:shd w:val="clear" w:color="auto" w:fill="auto"/>
                  <w:ind w:left="0" w:firstLine="0"/>
                </w:pPr>
              </w:p>
            </w:tc>
            <w:tc>
              <w:tcPr>
                <w:tcW w:w="9874" w:type="dxa"/>
                <w:shd w:val="clear" w:color="auto" w:fill="FFFFFF" w:themeFill="background1"/>
              </w:tcPr>
              <w:p w:rsidR="001C1B27" w:rsidP="002B713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E31CF">
                  <w:t>Removes</w:t>
                </w:r>
                <w:r w:rsidR="007262BA">
                  <w:t xml:space="preserve"> provisions of the underlying bill that: </w:t>
                </w:r>
              </w:p>
              <w:p w:rsidR="007262BA" w:rsidP="002B713C" w:rsidRDefault="007262BA">
                <w:pPr>
                  <w:pStyle w:val="Effect"/>
                  <w:suppressLineNumbers/>
                  <w:shd w:val="clear" w:color="auto" w:fill="auto"/>
                  <w:ind w:left="0" w:firstLine="0"/>
                </w:pPr>
                <w:r>
                  <w:t xml:space="preserve">(1) Impose a $500 fine on local governments that file an annual financial report </w:t>
                </w:r>
                <w:r w:rsidR="00581F07">
                  <w:t xml:space="preserve">(report) </w:t>
                </w:r>
                <w:r>
                  <w:t>with the State Auditor</w:t>
                </w:r>
                <w:r w:rsidR="00581F07">
                  <w:t xml:space="preserve"> (Auditor)</w:t>
                </w:r>
                <w:r>
                  <w:t xml:space="preserve"> more than 150 days after the close of the fiscal year; </w:t>
                </w:r>
              </w:p>
              <w:p w:rsidR="007262BA" w:rsidP="002B713C" w:rsidRDefault="007262BA">
                <w:pPr>
                  <w:pStyle w:val="Effect"/>
                  <w:suppressLineNumbers/>
                  <w:shd w:val="clear" w:color="auto" w:fill="auto"/>
                  <w:ind w:left="0" w:firstLine="0"/>
                </w:pPr>
                <w:r>
                  <w:t xml:space="preserve">(2) </w:t>
                </w:r>
                <w:r w:rsidR="0007327D">
                  <w:t xml:space="preserve">Provide for the dissolution of </w:t>
                </w:r>
                <w:r>
                  <w:t>special purpose districts</w:t>
                </w:r>
                <w:r w:rsidR="0007327D">
                  <w:t xml:space="preserve"> (</w:t>
                </w:r>
                <w:r w:rsidRPr="0007327D" w:rsidR="0007327D">
                  <w:rPr>
                    <w:i/>
                  </w:rPr>
                  <w:t>i.e.</w:t>
                </w:r>
                <w:r w:rsidR="0007327D">
                  <w:t>, every municipal and quasi-municipal corporation other than counties, cities, and towns)</w:t>
                </w:r>
                <w:r>
                  <w:t xml:space="preserve"> that have not timely filed</w:t>
                </w:r>
                <w:r w:rsidR="0007327D">
                  <w:t xml:space="preserve"> </w:t>
                </w:r>
                <w:r w:rsidR="00581F07">
                  <w:t>reports</w:t>
                </w:r>
                <w:r>
                  <w:t xml:space="preserve"> with the Auditor in two or more years</w:t>
                </w:r>
                <w:r w:rsidR="0007327D">
                  <w:t xml:space="preserve">, beginning in 2015; and </w:t>
                </w:r>
              </w:p>
              <w:p w:rsidRPr="007D1589" w:rsidR="001B4E53" w:rsidP="00581F07" w:rsidRDefault="0007327D">
                <w:pPr>
                  <w:pStyle w:val="Effect"/>
                  <w:suppressLineNumbers/>
                  <w:shd w:val="clear" w:color="auto" w:fill="auto"/>
                  <w:ind w:left="0" w:firstLine="0"/>
                </w:pPr>
                <w:r>
                  <w:t>(3) Provide for the disincorporation of certain special purpose districts</w:t>
                </w:r>
                <w:r w:rsidR="00581F07">
                  <w:t xml:space="preserve"> that are</w:t>
                </w:r>
                <w:r>
                  <w:t xml:space="preserve"> located in a county with a population of 210,000 or more</w:t>
                </w:r>
                <w:r w:rsidR="00581F07">
                  <w:t xml:space="preserve"> and have not timely filed</w:t>
                </w:r>
                <w:r>
                  <w:t xml:space="preserve"> reports with the Auditor in two or more years, beginning in 2015.</w:t>
                </w:r>
              </w:p>
            </w:tc>
          </w:tr>
        </w:sdtContent>
      </w:sdt>
      <w:permEnd w:id="1376139326"/>
    </w:tbl>
    <w:p w:rsidR="00DF5D0E" w:rsidP="002B713C" w:rsidRDefault="00DF5D0E">
      <w:pPr>
        <w:pStyle w:val="BillEnd"/>
        <w:suppressLineNumbers/>
      </w:pPr>
    </w:p>
    <w:p w:rsidR="00DF5D0E" w:rsidP="002B713C" w:rsidRDefault="00DE256E">
      <w:pPr>
        <w:pStyle w:val="BillEnd"/>
        <w:suppressLineNumbers/>
      </w:pPr>
      <w:r>
        <w:rPr>
          <w:b/>
        </w:rPr>
        <w:t>--- END ---</w:t>
      </w:r>
    </w:p>
    <w:p w:rsidR="00DF5D0E" w:rsidP="002B713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3C" w:rsidRDefault="002B713C" w:rsidP="00DF5D0E">
      <w:r>
        <w:separator/>
      </w:r>
    </w:p>
  </w:endnote>
  <w:endnote w:type="continuationSeparator" w:id="0">
    <w:p w:rsidR="002B713C" w:rsidRDefault="002B71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07" w:rsidRDefault="00581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E31CF">
    <w:pPr>
      <w:pStyle w:val="AmendDraftFooter"/>
    </w:pPr>
    <w:fldSimple w:instr=" TITLE   \* MERGEFORMAT ">
      <w:r w:rsidR="00CB1A24">
        <w:t>2084 AMH HUNT MURD 168</w:t>
      </w:r>
    </w:fldSimple>
    <w:r w:rsidR="001B4E53">
      <w:tab/>
    </w:r>
    <w:r w:rsidR="00E267B1">
      <w:fldChar w:fldCharType="begin"/>
    </w:r>
    <w:r w:rsidR="00E267B1">
      <w:instrText xml:space="preserve"> PAGE  \* Arabic  \* MERGEFORMAT </w:instrText>
    </w:r>
    <w:r w:rsidR="00E267B1">
      <w:fldChar w:fldCharType="separate"/>
    </w:r>
    <w:r w:rsidR="00CB1A2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E31CF">
    <w:pPr>
      <w:pStyle w:val="AmendDraftFooter"/>
    </w:pPr>
    <w:fldSimple w:instr=" TITLE   \* MERGEFORMAT ">
      <w:r w:rsidR="00CB1A24">
        <w:t>2084 AMH HUNT MURD 168</w:t>
      </w:r>
    </w:fldSimple>
    <w:r w:rsidR="001B4E53">
      <w:tab/>
    </w:r>
    <w:r w:rsidR="00E267B1">
      <w:fldChar w:fldCharType="begin"/>
    </w:r>
    <w:r w:rsidR="00E267B1">
      <w:instrText xml:space="preserve"> PAGE  \* Arabic  \* MERGEFORMAT </w:instrText>
    </w:r>
    <w:r w:rsidR="00E267B1">
      <w:fldChar w:fldCharType="separate"/>
    </w:r>
    <w:r w:rsidR="00CB1A2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3C" w:rsidRDefault="002B713C" w:rsidP="00DF5D0E">
      <w:r>
        <w:separator/>
      </w:r>
    </w:p>
  </w:footnote>
  <w:footnote w:type="continuationSeparator" w:id="0">
    <w:p w:rsidR="002B713C" w:rsidRDefault="002B713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07" w:rsidRDefault="00581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327D"/>
    <w:rsid w:val="00096165"/>
    <w:rsid w:val="000C6C82"/>
    <w:rsid w:val="000E603A"/>
    <w:rsid w:val="00102468"/>
    <w:rsid w:val="00106544"/>
    <w:rsid w:val="00146AAF"/>
    <w:rsid w:val="001A6CF2"/>
    <w:rsid w:val="001A775A"/>
    <w:rsid w:val="001B4E53"/>
    <w:rsid w:val="001C1B27"/>
    <w:rsid w:val="001E6675"/>
    <w:rsid w:val="00217E8A"/>
    <w:rsid w:val="00265296"/>
    <w:rsid w:val="00281CBD"/>
    <w:rsid w:val="002B713C"/>
    <w:rsid w:val="00316CD9"/>
    <w:rsid w:val="003E2FC6"/>
    <w:rsid w:val="00492DDC"/>
    <w:rsid w:val="004C6615"/>
    <w:rsid w:val="00523C5A"/>
    <w:rsid w:val="00581F07"/>
    <w:rsid w:val="005E69C3"/>
    <w:rsid w:val="00605C39"/>
    <w:rsid w:val="006841E6"/>
    <w:rsid w:val="006F7027"/>
    <w:rsid w:val="007049E4"/>
    <w:rsid w:val="0072335D"/>
    <w:rsid w:val="0072541D"/>
    <w:rsid w:val="007262BA"/>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31CF"/>
    <w:rsid w:val="00BF44DF"/>
    <w:rsid w:val="00C61A83"/>
    <w:rsid w:val="00C8108C"/>
    <w:rsid w:val="00CB1A2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E63A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2084</BillDocName>
  <AmendType>AMH</AmendType>
  <SponsorAcronym>HUNT</SponsorAcronym>
  <DrafterAcronym>MURD</DrafterAcronym>
  <DraftNumber>168</DraftNumber>
  <ReferenceNumber>HB 2084</ReferenceNumber>
  <Floor>H AMD</Floor>
  <AmendmentNumber> 248</AmendmentNumber>
  <Sponsors>By Representative Hunter</Sponsors>
  <FloorAction>ADOPTED 03/10/2015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2</Pages>
  <Words>445</Words>
  <Characters>2409</Characters>
  <Application>Microsoft Office Word</Application>
  <DocSecurity>8</DocSecurity>
  <Lines>58</Lines>
  <Paragraphs>18</Paragraphs>
  <ScaleCrop>false</ScaleCrop>
  <HeadingPairs>
    <vt:vector size="2" baseType="variant">
      <vt:variant>
        <vt:lpstr>Title</vt:lpstr>
      </vt:variant>
      <vt:variant>
        <vt:i4>1</vt:i4>
      </vt:variant>
    </vt:vector>
  </HeadingPairs>
  <TitlesOfParts>
    <vt:vector size="1" baseType="lpstr">
      <vt:lpstr>2084 AMH HUNT MURD 168</vt:lpstr>
    </vt:vector>
  </TitlesOfParts>
  <Company>Washington State Legislature</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2084 AMH HUNT MURD 168</dc:title>
  <dc:creator>Michaela Murdock</dc:creator>
  <cp:lastModifiedBy>Murdock, Michaela</cp:lastModifiedBy>
  <cp:revision>5</cp:revision>
  <cp:lastPrinted>2015-03-10T02:40:00Z</cp:lastPrinted>
  <dcterms:created xsi:type="dcterms:W3CDTF">2015-03-10T02:12:00Z</dcterms:created>
  <dcterms:modified xsi:type="dcterms:W3CDTF">2015-03-10T02:40:00Z</dcterms:modified>
</cp:coreProperties>
</file>