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075E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554F">
            <w:t>2136-S2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55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554F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554F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554F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75E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554F">
            <w:rPr>
              <w:b/>
              <w:u w:val="single"/>
            </w:rPr>
            <w:t>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55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344</w:t>
          </w:r>
        </w:sdtContent>
      </w:sdt>
    </w:p>
    <w:p w:rsidR="00DF5D0E" w:rsidP="00605C39" w:rsidRDefault="000075E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554F">
            <w:t>By Representative Orcutt</w:t>
          </w:r>
          <w:r w:rsidR="00AA4050">
            <w:t>By Representative Orcutt</w:t>
          </w:r>
          <w:r w:rsidR="0093554F">
            <w:t xml:space="preserve">By Representative Orcutt</w:t>
          </w:r>
          <w:r w:rsidR="00AA4050"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55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04/10/2015</w:t>
          </w:r>
        </w:p>
      </w:sdtContent>
    </w:sdt>
    <w:p w:rsidR="0093554F" w:rsidP="00C8108C" w:rsidRDefault="00DE256E">
      <w:pPr>
        <w:pStyle w:val="Page"/>
      </w:pPr>
      <w:bookmarkStart w:name="StartOfAmendmentBody" w:id="1"/>
      <w:bookmarkEnd w:id="1"/>
      <w:permStart w:edGrp="everyone" w:id="355094526"/>
      <w:r>
        <w:tab/>
      </w:r>
      <w:r w:rsidR="00AA4050">
        <w:t>On page 9, line 1, after "</w:t>
      </w:r>
      <w:r w:rsidR="00AA4050">
        <w:rPr>
          <w:u w:val="single"/>
        </w:rPr>
        <w:t>(a)</w:t>
      </w:r>
      <w:r w:rsidR="00AA4050">
        <w:t>" strike "</w:t>
      </w:r>
      <w:r w:rsidRPr="006B1694" w:rsidR="00AA4050">
        <w:t>There</w:t>
      </w:r>
      <w:r w:rsidR="00AA4050">
        <w:t>" and insert "</w:t>
      </w:r>
      <w:r w:rsidR="00AA4050">
        <w:rPr>
          <w:u w:val="single"/>
        </w:rPr>
        <w:t>Except as provided in (c) of this subsection, t</w:t>
      </w:r>
      <w:r w:rsidRPr="006B1694" w:rsidR="00AA4050">
        <w:t>here</w:t>
      </w:r>
      <w:r w:rsidR="00AA4050">
        <w:t>"</w:t>
      </w:r>
    </w:p>
    <w:p w:rsidR="00AA4050" w:rsidP="00AA4050" w:rsidRDefault="00AA4050">
      <w:pPr>
        <w:pStyle w:val="RCWSLText"/>
      </w:pPr>
    </w:p>
    <w:p w:rsidR="00AA4050" w:rsidP="00AA4050" w:rsidRDefault="00AA4050">
      <w:pPr>
        <w:pStyle w:val="RCWSLText"/>
      </w:pPr>
      <w:r>
        <w:tab/>
        <w:t>On page 9, after line 14, insert the following:</w:t>
      </w:r>
    </w:p>
    <w:p w:rsidR="00AA4050" w:rsidP="00AA4050" w:rsidRDefault="00AA4050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(c) The tax levied in this subsection (1) does not apply to the retail sale of useable marijuana, marijuana concentrates, or marijuana-infused products sold to a qualifying patient or designated provider with an authorization from a health care professional.  Only marijuana retail outlets with medical marijuana endorsements established under RCW 69.50.--- (section 10, chapter . . ., Laws of 2015 (2SSB 5052 (S-1522/15))) are authorized to make exempt sales.  "Qualifying patient", "designated provider", "authorization", and "health care professional" have the same meanings as provided in RCW 69.51A.010.</w:t>
      </w:r>
    </w:p>
    <w:p w:rsidR="00AA4050" w:rsidP="00AA4050" w:rsidRDefault="00AA4050">
      <w:pPr>
        <w:pStyle w:val="RCWSLText"/>
        <w:rPr>
          <w:u w:val="single"/>
        </w:rPr>
      </w:pPr>
      <w:r>
        <w:rPr>
          <w:u w:val="single"/>
        </w:rPr>
        <w:tab/>
        <w:t>(d) Each seller making exempt sales under (c) of this subsection (1) must maintain information establishing eligibility for the exemption in the form and manner required by the board."</w:t>
      </w:r>
    </w:p>
    <w:p w:rsidRPr="0093554F" w:rsidR="00EC0A08" w:rsidP="00F044B7" w:rsidRDefault="00AA4050">
      <w:pPr>
        <w:pStyle w:val="RCWSLText"/>
      </w:pPr>
      <w:r>
        <w:rPr>
          <w:u w:val="single"/>
        </w:rPr>
        <w:tab/>
        <w:t>(e) The board must provide a separate tax reporting line on the marijuana excise tax return for marijuana retail outlets to report the total amount of exempt sales under this subsection.</w:t>
      </w:r>
      <w:r>
        <w:t>"</w:t>
      </w:r>
    </w:p>
    <w:permEnd w:id="355094526"/>
    <w:p w:rsidR="00ED2EEB" w:rsidP="009355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17373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355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A405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A4050">
                  <w:t>  Provides an exemption from the 30% marijuana excise tax for qualifying patients and designated providers.  Requires marijuana retailers to maintain records of eligible purchases of exempt sales and requires the LCB to provide a tax reporting line for retailers to report tax exempt sales.</w:t>
                </w:r>
              </w:p>
            </w:tc>
          </w:tr>
        </w:sdtContent>
      </w:sdt>
      <w:permEnd w:id="1491737319"/>
    </w:tbl>
    <w:p w:rsidR="00DF5D0E" w:rsidP="0093554F" w:rsidRDefault="00DF5D0E">
      <w:pPr>
        <w:pStyle w:val="BillEnd"/>
        <w:suppressLineNumbers/>
      </w:pPr>
    </w:p>
    <w:p w:rsidR="00DF5D0E" w:rsidP="009355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355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4F" w:rsidRDefault="0093554F" w:rsidP="00DF5D0E">
      <w:r>
        <w:separator/>
      </w:r>
    </w:p>
  </w:endnote>
  <w:endnote w:type="continuationSeparator" w:id="0">
    <w:p w:rsidR="0093554F" w:rsidRDefault="009355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63" w:rsidRDefault="00813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36478">
    <w:pPr>
      <w:pStyle w:val="AmendDraftFooter"/>
    </w:pPr>
    <w:fldSimple w:instr=" TITLE   \* MERGEFORMAT ">
      <w:r w:rsidR="000075E0">
        <w:t>2136-S2 AMH ORCU MEYE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554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13C63">
    <w:pPr>
      <w:pStyle w:val="AmendDraftFooter"/>
    </w:pPr>
    <w:fldSimple w:instr=" TITLE   \* MERGEFORMAT ">
      <w:r w:rsidR="000075E0">
        <w:t>2136-S2 AMH ORCU MEYE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75E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4F" w:rsidRDefault="0093554F" w:rsidP="00DF5D0E">
      <w:r>
        <w:separator/>
      </w:r>
    </w:p>
  </w:footnote>
  <w:footnote w:type="continuationSeparator" w:id="0">
    <w:p w:rsidR="0093554F" w:rsidRDefault="009355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63" w:rsidRDefault="00813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075E0"/>
    <w:rsid w:val="00050639"/>
    <w:rsid w:val="00060D21"/>
    <w:rsid w:val="00096165"/>
    <w:rsid w:val="000C6C82"/>
    <w:rsid w:val="000E0195"/>
    <w:rsid w:val="000E05B5"/>
    <w:rsid w:val="000E603A"/>
    <w:rsid w:val="00101FAC"/>
    <w:rsid w:val="00102468"/>
    <w:rsid w:val="00106544"/>
    <w:rsid w:val="00146AAF"/>
    <w:rsid w:val="00180A6A"/>
    <w:rsid w:val="001A775A"/>
    <w:rsid w:val="001B4E53"/>
    <w:rsid w:val="001C1B27"/>
    <w:rsid w:val="001E6675"/>
    <w:rsid w:val="00217E8A"/>
    <w:rsid w:val="00235483"/>
    <w:rsid w:val="00265296"/>
    <w:rsid w:val="00281CBD"/>
    <w:rsid w:val="00316CD9"/>
    <w:rsid w:val="003E2FC6"/>
    <w:rsid w:val="00492DDC"/>
    <w:rsid w:val="004C6615"/>
    <w:rsid w:val="00523C5A"/>
    <w:rsid w:val="00570C6F"/>
    <w:rsid w:val="00572F7C"/>
    <w:rsid w:val="00577A04"/>
    <w:rsid w:val="005E5D37"/>
    <w:rsid w:val="005E69C3"/>
    <w:rsid w:val="00605C39"/>
    <w:rsid w:val="006841E6"/>
    <w:rsid w:val="006B1694"/>
    <w:rsid w:val="006D3A08"/>
    <w:rsid w:val="006F7027"/>
    <w:rsid w:val="007049E4"/>
    <w:rsid w:val="0072335D"/>
    <w:rsid w:val="0072541D"/>
    <w:rsid w:val="00757317"/>
    <w:rsid w:val="007769AF"/>
    <w:rsid w:val="007D1589"/>
    <w:rsid w:val="007D35D4"/>
    <w:rsid w:val="00813C63"/>
    <w:rsid w:val="0083749C"/>
    <w:rsid w:val="008443FE"/>
    <w:rsid w:val="00846034"/>
    <w:rsid w:val="008872CF"/>
    <w:rsid w:val="008C7E6E"/>
    <w:rsid w:val="00931B84"/>
    <w:rsid w:val="0093554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405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478"/>
    <w:rsid w:val="00E41CC6"/>
    <w:rsid w:val="00E66F5D"/>
    <w:rsid w:val="00E831A5"/>
    <w:rsid w:val="00E850E7"/>
    <w:rsid w:val="00EC0A08"/>
    <w:rsid w:val="00EC4C96"/>
    <w:rsid w:val="00ED2EEB"/>
    <w:rsid w:val="00F044B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3295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</BillDocName>
  <AmendType>AMH</AmendType>
  <SponsorAcronym>ORCU</SponsorAcronym>
  <DrafterAcronym>MEYE</DrafterAcronym>
  <DraftNumber>072</DraftNumber>
  <ReferenceNumber>2SHB 2136</ReferenceNumber>
  <Floor>H AMD</Floor>
  <AmendmentNumber> 344</AmendmentNumber>
  <Sponsors>By Representative Orcutt</Sponsors>
  <FloorAction>NOT 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249</Words>
  <Characters>1347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2136-S2 AMH ORCU MEYE 072</vt:lpstr>
    </vt:vector>
  </TitlesOfParts>
  <Company>Washington State Legislature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 AMH ORCU MEYE 072</dc:title>
  <dc:creator>Dominique Meyers</dc:creator>
  <cp:lastModifiedBy>Meyers, Dominique</cp:lastModifiedBy>
  <cp:revision>9</cp:revision>
  <cp:lastPrinted>2015-04-08T18:10:00Z</cp:lastPrinted>
  <dcterms:created xsi:type="dcterms:W3CDTF">2015-04-08T18:04:00Z</dcterms:created>
  <dcterms:modified xsi:type="dcterms:W3CDTF">2015-04-08T18:10:00Z</dcterms:modified>
</cp:coreProperties>
</file>