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06b8dfc6f46d2" /></Relationships>
</file>

<file path=word/document.xml><?xml version="1.0" encoding="utf-8"?>
<w:document xmlns:w="http://schemas.openxmlformats.org/wordprocessingml/2006/main">
  <w:body>
    <w:p>
      <w:r>
        <w:rPr>
          <w:b/>
        </w:rPr>
        <w:r>
          <w:rPr/>
          <w:t xml:space="preserve">2212</w:t>
        </w:r>
      </w:r>
      <w:r>
        <w:rPr>
          <w:b/>
        </w:rPr>
        <w:t xml:space="preserve"> </w:t>
        <w:t xml:space="preserve">AMH</w:t>
      </w:r>
      <w:r>
        <w:rPr>
          <w:b/>
        </w:rPr>
        <w:t xml:space="preserve"> </w:t>
        <w:r>
          <w:rPr/>
          <w:t xml:space="preserve">CODY</w:t>
        </w:r>
      </w:r>
      <w:r>
        <w:rPr>
          <w:b/>
        </w:rPr>
        <w:t xml:space="preserve"> </w:t>
        <w:r>
          <w:rPr/>
          <w:t xml:space="preserve">H2584.1</w:t>
        </w:r>
      </w:r>
      <w:r>
        <w:rPr>
          <w:b/>
        </w:rPr>
        <w:t xml:space="preserve"> - NOT FOR FLOOR USE</w:t>
      </w:r>
    </w:p>
    <w:p>
      <w:pPr>
        <w:spacing w:before="480" w:after="0" w:line="408" w:lineRule="exact"/>
      </w:pPr>
      <w:r>
        <w:rPr>
          <w:b/>
          <w:u w:val="single"/>
        </w:rPr>
        <w:t xml:space="preserve">HB 2212</w:t>
      </w:r>
      <w:r>
        <w:t xml:space="preserve"> -</w:t>
      </w:r>
      <w:r>
        <w:t xml:space="preserve"> </w:t>
        <w:t xml:space="preserve">H AMD</w:t>
      </w:r>
      <w:r>
        <w:t xml:space="preserve"> </w:t>
      </w:r>
      <w:r>
        <w:rPr>
          <w:b/>
        </w:rPr>
        <w:t xml:space="preserve">342</w:t>
      </w:r>
    </w:p>
    <w:p>
      <w:pPr>
        <w:ind w:left="0" w:right="0" w:firstLine="360"/>
        <w:jc w:val="both"/>
      </w:pPr>
      <w:r>
        <w:rPr/>
        <w:t xml:space="preserve">By Representative Cody</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accommodate the urgent need for inpatient psychiatric services and to facilitate state compliance with the Washington state supreme court decision, </w:t>
      </w:r>
      <w:r>
        <w:rPr>
          <w:i/>
        </w:rPr>
        <w:t xml:space="preserve">In re the Detention of D.W.</w:t>
      </w:r>
      <w:r>
        <w:rPr/>
        <w:t xml:space="preserve">, No. 90110–4, August 7, 2014, which prohibits the practice of psychiatric boarding, the legislature intends to exempt certain hospital mental health projects provided grant funding by the department of commerce from certificate of need requirements.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ind w:left="0" w:right="0" w:firstLine="360"/>
        <w:jc w:val="both"/>
      </w:pPr>
      <w:r>
        <w:rPr/>
        <w:t xml:space="preserve">(1) For a grant awarded during fiscal years 2016 and 2017 by the department of commerce under this section, hospitals licensed under chapter 70.41 RCW and psychiatric hospitals licensed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project qualifies for a certificate of need exemption under this section is two years from the date of the grant award. </w:t>
      </w:r>
    </w:p>
    <w:p>
      <w:pPr>
        <w:ind w:left="0" w:right="0" w:firstLine="360"/>
        <w:jc w:val="both"/>
      </w:pPr>
      <w:r>
        <w:rPr/>
        <w:t xml:space="preserve">(2) This section expires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ind w:left="0" w:right="0" w:firstLine="360"/>
        <w:jc w:val="both"/>
      </w:pPr>
      <w:r>
        <w:rPr/>
        <w:t xml:space="preserve">New psychiatric beds added under section 2 of this act must remain psychiatric beds unless a certificate of need is granted to change their use or the hospital or psychiatric hospital voluntarily reduces its licensed capacity.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e1a40c7f6d4c1d" /></Relationships>
</file>