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01E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4C25">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4C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4C25">
            <w:t>MAGE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4C25">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4C25">
            <w:t>206</w:t>
          </w:r>
        </w:sdtContent>
      </w:sdt>
    </w:p>
    <w:p w:rsidR="00DF5D0E" w:rsidP="00B73E0A" w:rsidRDefault="00AA1230">
      <w:pPr>
        <w:pStyle w:val="OfferedBy"/>
        <w:spacing w:after="120"/>
      </w:pPr>
      <w:r>
        <w:tab/>
      </w:r>
      <w:r>
        <w:tab/>
      </w:r>
      <w:r>
        <w:tab/>
      </w:r>
    </w:p>
    <w:p w:rsidR="00DF5D0E" w:rsidRDefault="00401E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4C25">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44C2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825</w:t>
          </w:r>
        </w:sdtContent>
      </w:sdt>
    </w:p>
    <w:p w:rsidR="00DF5D0E" w:rsidP="00605C39" w:rsidRDefault="00401E9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4C25">
            <w:t>By Representative Magendanz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44C25">
          <w:pPr>
            <w:spacing w:after="400" w:line="408" w:lineRule="exact"/>
            <w:jc w:val="right"/>
            <w:rPr>
              <w:b/>
              <w:bCs/>
            </w:rPr>
          </w:pPr>
          <w:r>
            <w:rPr>
              <w:b/>
              <w:bCs/>
            </w:rPr>
            <w:t xml:space="preserve">NOT ADOPTED 02/25/2016</w:t>
          </w:r>
        </w:p>
      </w:sdtContent>
    </w:sdt>
    <w:p w:rsidR="00544C25" w:rsidP="00C8108C" w:rsidRDefault="00DE256E">
      <w:pPr>
        <w:pStyle w:val="Page"/>
      </w:pPr>
      <w:bookmarkStart w:name="StartOfAmendmentBody" w:id="1"/>
      <w:bookmarkEnd w:id="1"/>
      <w:permStart w:edGrp="everyone" w:id="1755739790"/>
      <w:r>
        <w:tab/>
      </w:r>
      <w:r w:rsidR="00544C25">
        <w:t xml:space="preserve">On page </w:t>
      </w:r>
      <w:r w:rsidR="006F3F53">
        <w:t>225, line 34, decrease the general fund--state appropriation for fiscal year 2016 by $7,000</w:t>
      </w:r>
    </w:p>
    <w:p w:rsidR="006F3F53" w:rsidP="006F3F53" w:rsidRDefault="006F3F53">
      <w:pPr>
        <w:pStyle w:val="RCWSLText"/>
      </w:pPr>
    </w:p>
    <w:p w:rsidR="006F3F53" w:rsidP="006F3F53" w:rsidRDefault="006F3F53">
      <w:pPr>
        <w:pStyle w:val="RCWSLText"/>
      </w:pPr>
      <w:r>
        <w:tab/>
        <w:t xml:space="preserve">On page 225, </w:t>
      </w:r>
      <w:r w:rsidR="00571DDD">
        <w:t>strike all material on lines 35 and 36 and insert:</w:t>
      </w:r>
    </w:p>
    <w:p w:rsidRPr="00571DDD" w:rsidR="00571DDD" w:rsidP="006F3F53" w:rsidRDefault="00571DDD">
      <w:pPr>
        <w:pStyle w:val="RCWSLText"/>
      </w:pPr>
      <w:r>
        <w:tab/>
        <w:t>"</w:t>
      </w:r>
      <w:r>
        <w:rPr>
          <w:u w:val="single"/>
        </w:rPr>
        <w:t>((</w:t>
      </w:r>
      <w:r>
        <w:rPr>
          <w:strike/>
          <w:u w:val="single"/>
        </w:rPr>
        <w:t>general fund--state appropriation (FY 2017)... $336,000</w:t>
      </w:r>
      <w:r>
        <w:rPr>
          <w:u w:val="single"/>
        </w:rPr>
        <w:t>))</w:t>
      </w:r>
      <w:r>
        <w:t>"</w:t>
      </w:r>
    </w:p>
    <w:p w:rsidR="006F3F53" w:rsidP="006F3F53" w:rsidRDefault="006F3F53">
      <w:pPr>
        <w:pStyle w:val="RCWSLText"/>
      </w:pPr>
    </w:p>
    <w:p w:rsidR="006F3F53" w:rsidP="006F3F53" w:rsidRDefault="006F3F53">
      <w:pPr>
        <w:pStyle w:val="RCWSLText"/>
      </w:pPr>
      <w:r>
        <w:tab/>
        <w:t>On page 225, after line 38, insert the following:</w:t>
      </w:r>
    </w:p>
    <w:p w:rsidR="006F3F53" w:rsidP="006F3F53" w:rsidRDefault="006F3F53">
      <w:pPr>
        <w:pStyle w:val="RCWSLText"/>
      </w:pPr>
      <w:r>
        <w:tab/>
        <w:t>"</w:t>
      </w:r>
      <w:r>
        <w:rPr>
          <w:u w:val="single"/>
        </w:rPr>
        <w:t>Opportunity Pathways Account--State Appropriation...$973,000</w:t>
      </w:r>
      <w:r>
        <w:t>"</w:t>
      </w:r>
    </w:p>
    <w:p w:rsidR="006F3F53" w:rsidP="006F3F53" w:rsidRDefault="006F3F53">
      <w:pPr>
        <w:pStyle w:val="RCWSLText"/>
      </w:pPr>
    </w:p>
    <w:p w:rsidR="006F3F53" w:rsidP="006F3F53" w:rsidRDefault="006F3F53">
      <w:pPr>
        <w:pStyle w:val="RCWSLText"/>
      </w:pPr>
      <w:r>
        <w:tab/>
        <w:t>On page 25, line 2, correct the total.</w:t>
      </w:r>
    </w:p>
    <w:p w:rsidR="006F3F53" w:rsidP="006F3F53" w:rsidRDefault="006F3F53">
      <w:pPr>
        <w:pStyle w:val="RCWSLText"/>
      </w:pPr>
    </w:p>
    <w:p w:rsidR="006F3F53" w:rsidP="006F3F53" w:rsidRDefault="006F3F53">
      <w:pPr>
        <w:pStyle w:val="RCWSLText"/>
      </w:pPr>
      <w:r>
        <w:tab/>
        <w:t>On page 2</w:t>
      </w:r>
      <w:r w:rsidR="00571DDD">
        <w:t>85</w:t>
      </w:r>
      <w:r>
        <w:t xml:space="preserve">, after line </w:t>
      </w:r>
      <w:r w:rsidR="00571DDD">
        <w:t>25</w:t>
      </w:r>
      <w:r>
        <w:t>, insert the following:</w:t>
      </w:r>
    </w:p>
    <w:p w:rsidR="006F3F53" w:rsidP="006F3F53" w:rsidRDefault="006F3F53">
      <w:pPr>
        <w:pStyle w:val="RCWSLText"/>
      </w:pPr>
      <w:r>
        <w:tab/>
        <w:t>"</w:t>
      </w:r>
      <w:r>
        <w:rPr>
          <w:u w:val="single"/>
        </w:rPr>
        <w:t>NEW SECTION.</w:t>
      </w:r>
      <w:r>
        <w:t xml:space="preserve">  </w:t>
      </w:r>
      <w:r>
        <w:rPr>
          <w:b/>
        </w:rPr>
        <w:t xml:space="preserve">Sec. </w:t>
      </w:r>
      <w:r w:rsidR="00571DDD">
        <w:rPr>
          <w:b/>
        </w:rPr>
        <w:t>909</w:t>
      </w:r>
      <w:r>
        <w:rPr>
          <w:b/>
        </w:rPr>
        <w:t>.</w:t>
      </w:r>
      <w:r>
        <w:t xml:space="preserve">  RCW 28B.76.526 and 2010 1st sp.s. c 27 s 2 are each amended to read as follows:</w:t>
      </w:r>
    </w:p>
    <w:p w:rsidR="006F3F53" w:rsidRDefault="006F3F53">
      <w:pPr>
        <w:spacing w:line="408" w:lineRule="exact"/>
        <w:ind w:firstLine="576"/>
      </w:pPr>
      <w:r>
        <w:t xml:space="preserve">The Washington opportunity pathways account is created in the state treasury. Expenditures from the account may be used only for </w:t>
      </w:r>
      <w:r w:rsidR="00265A44">
        <w:rPr>
          <w:u w:val="single"/>
        </w:rPr>
        <w:t xml:space="preserve">operating costs related to RCW 28A.710.070 (Washington charter school commission), </w:t>
      </w:r>
      <w:r>
        <w:t xml:space="preserve">programs in chapter 28B.12 RCW (state work-study), chapter 28B.50 RCW (opportunity grant), RCW 28B.76.660 (Washington scholars award), RCW 28B.76.670 (Washington award for vocational excellence), chapter 28B.92 RCW (state need grant program), *chapter 28B.101 RCW (educational opportunity grant), chapter 28B.105 RCW (GET ready for math and science scholarship), chapter 28B.117 RCW (passport to college promise), chapter 28B.118 RCW (college bound scholarship), chapter 28B.119 RCW (Washington promise scholarship), chapter 43.215 RCW (early childhood education and assistance program), and **RCW 43.330.280 (recruitment of </w:t>
      </w:r>
      <w:r>
        <w:lastRenderedPageBreak/>
        <w:t>entrepreneurial researchers, innovation partnership zones and research teams).</w:t>
      </w:r>
      <w:r w:rsidR="00265A44">
        <w:t>"</w:t>
      </w:r>
    </w:p>
    <w:p w:rsidRPr="006F3F53" w:rsidR="006F3F53" w:rsidP="006F3F53" w:rsidRDefault="006F3F53">
      <w:pPr>
        <w:pStyle w:val="RCWSLText"/>
      </w:pPr>
    </w:p>
    <w:p w:rsidR="00DF5D0E" w:rsidP="00571DDD" w:rsidRDefault="00571DDD">
      <w:pPr>
        <w:suppressLineNumbers/>
        <w:spacing w:line="408" w:lineRule="exact"/>
        <w:rPr>
          <w:spacing w:val="-3"/>
        </w:rPr>
      </w:pPr>
      <w:r>
        <w:rPr>
          <w:spacing w:val="-3"/>
        </w:rPr>
        <w:tab/>
        <w:t>Renumber the remaining sections consecutively and correct any internal references accordingly.</w:t>
      </w:r>
    </w:p>
    <w:p w:rsidR="00571DDD" w:rsidP="00571DDD" w:rsidRDefault="00571DDD">
      <w:pPr>
        <w:suppressLineNumbers/>
        <w:spacing w:line="408" w:lineRule="exact"/>
        <w:rPr>
          <w:spacing w:val="-3"/>
        </w:rPr>
      </w:pPr>
    </w:p>
    <w:p w:rsidRPr="00544C25" w:rsidR="00571DDD" w:rsidP="00571DDD" w:rsidRDefault="00571DDD">
      <w:pPr>
        <w:suppressLineNumbers/>
        <w:spacing w:line="408" w:lineRule="exact"/>
        <w:rPr>
          <w:spacing w:val="-3"/>
        </w:rPr>
      </w:pPr>
      <w:r>
        <w:rPr>
          <w:spacing w:val="-3"/>
        </w:rPr>
        <w:tab/>
        <w:t>Correct the title.</w:t>
      </w:r>
    </w:p>
    <w:permEnd w:id="1755739790"/>
    <w:p w:rsidR="00ED2EEB" w:rsidP="00544C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63269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4C25" w:rsidRDefault="00D659AC">
                <w:pPr>
                  <w:pStyle w:val="Effect"/>
                  <w:suppressLineNumbers/>
                  <w:shd w:val="clear" w:color="auto" w:fill="auto"/>
                  <w:ind w:left="0" w:firstLine="0"/>
                </w:pPr>
              </w:p>
            </w:tc>
            <w:tc>
              <w:tcPr>
                <w:tcW w:w="9874" w:type="dxa"/>
                <w:shd w:val="clear" w:color="auto" w:fill="FFFFFF" w:themeFill="background1"/>
              </w:tcPr>
              <w:p w:rsidR="001C1B27" w:rsidP="00544C2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5A44">
                  <w:t>Increases total 2015-17 appropriations for the Washington Charter School Commission to $1,563,000.  Adds operation of the charter school commission to the Washington Opportunity Pathways Account list of allowable expenditures.</w:t>
                </w:r>
              </w:p>
              <w:p w:rsidR="00544C25" w:rsidP="00544C25" w:rsidRDefault="00544C25">
                <w:pPr>
                  <w:pStyle w:val="Effect"/>
                  <w:suppressLineNumbers/>
                  <w:shd w:val="clear" w:color="auto" w:fill="auto"/>
                  <w:ind w:left="0" w:firstLine="0"/>
                </w:pPr>
              </w:p>
              <w:p w:rsidR="00544C25" w:rsidP="00544C25" w:rsidRDefault="00544C25">
                <w:pPr>
                  <w:pStyle w:val="Effect"/>
                  <w:suppressLineNumbers/>
                  <w:shd w:val="clear" w:color="auto" w:fill="auto"/>
                  <w:ind w:left="0" w:firstLine="0"/>
                </w:pPr>
                <w:r>
                  <w:tab/>
                </w:r>
                <w:r>
                  <w:rPr>
                    <w:u w:val="single"/>
                  </w:rPr>
                  <w:t>FISCAL IMPACT:</w:t>
                </w:r>
              </w:p>
              <w:p w:rsidR="00544C25" w:rsidP="00544C25" w:rsidRDefault="00544C25">
                <w:pPr>
                  <w:pStyle w:val="Effect"/>
                  <w:suppressLineNumbers/>
                  <w:shd w:val="clear" w:color="auto" w:fill="auto"/>
                  <w:ind w:left="0" w:firstLine="0"/>
                </w:pPr>
                <w:r>
                  <w:tab/>
                </w:r>
                <w:r>
                  <w:tab/>
                  <w:t>Reduces General Fund - State by $338,000.</w:t>
                </w:r>
              </w:p>
              <w:p w:rsidRPr="00544C25" w:rsidR="00544C25" w:rsidP="00544C25" w:rsidRDefault="00544C25">
                <w:pPr>
                  <w:pStyle w:val="Effect"/>
                  <w:suppressLineNumbers/>
                  <w:shd w:val="clear" w:color="auto" w:fill="auto"/>
                  <w:ind w:left="0" w:firstLine="0"/>
                </w:pPr>
                <w:r>
                  <w:tab/>
                </w:r>
                <w:r>
                  <w:tab/>
                  <w:t>Increases WA Opportunity Path - State by $973,000.</w:t>
                </w:r>
              </w:p>
              <w:p w:rsidRPr="007D1589" w:rsidR="001B4E53" w:rsidP="00544C25" w:rsidRDefault="001B4E53">
                <w:pPr>
                  <w:pStyle w:val="ListBullet"/>
                  <w:numPr>
                    <w:ilvl w:val="0"/>
                    <w:numId w:val="0"/>
                  </w:numPr>
                  <w:suppressLineNumbers/>
                </w:pPr>
              </w:p>
            </w:tc>
          </w:tr>
        </w:sdtContent>
      </w:sdt>
      <w:permEnd w:id="1926326948"/>
    </w:tbl>
    <w:p w:rsidR="00DF5D0E" w:rsidP="00544C25" w:rsidRDefault="00DF5D0E">
      <w:pPr>
        <w:pStyle w:val="BillEnd"/>
        <w:suppressLineNumbers/>
      </w:pPr>
    </w:p>
    <w:p w:rsidR="00DF5D0E" w:rsidP="00544C25" w:rsidRDefault="00DE256E">
      <w:pPr>
        <w:pStyle w:val="BillEnd"/>
        <w:suppressLineNumbers/>
      </w:pPr>
      <w:r>
        <w:rPr>
          <w:b/>
        </w:rPr>
        <w:t>--- END ---</w:t>
      </w:r>
    </w:p>
    <w:p w:rsidR="00DF5D0E" w:rsidP="00544C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25" w:rsidRDefault="00544C25" w:rsidP="00DF5D0E">
      <w:r>
        <w:separator/>
      </w:r>
    </w:p>
  </w:endnote>
  <w:endnote w:type="continuationSeparator" w:id="0">
    <w:p w:rsidR="00544C25" w:rsidRDefault="00544C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44" w:rsidRDefault="00265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71DDD">
    <w:pPr>
      <w:pStyle w:val="AmendDraftFooter"/>
    </w:pPr>
    <w:fldSimple w:instr=" TITLE   \* MERGEFORMAT ">
      <w:r w:rsidR="00401E9C">
        <w:t>2376-S AMH MAGE HARJ 206</w:t>
      </w:r>
    </w:fldSimple>
    <w:r w:rsidR="001B4E53">
      <w:tab/>
    </w:r>
    <w:r w:rsidR="00E267B1">
      <w:fldChar w:fldCharType="begin"/>
    </w:r>
    <w:r w:rsidR="00E267B1">
      <w:instrText xml:space="preserve"> PAGE  \* Arabic  \* MERGEFORMAT </w:instrText>
    </w:r>
    <w:r w:rsidR="00E267B1">
      <w:fldChar w:fldCharType="separate"/>
    </w:r>
    <w:r w:rsidR="00401E9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71DDD">
    <w:pPr>
      <w:pStyle w:val="AmendDraftFooter"/>
    </w:pPr>
    <w:fldSimple w:instr=" TITLE   \* MERGEFORMAT ">
      <w:r w:rsidR="00401E9C">
        <w:t>2376-S AMH MAGE HARJ 206</w:t>
      </w:r>
    </w:fldSimple>
    <w:r w:rsidR="001B4E53">
      <w:tab/>
    </w:r>
    <w:r w:rsidR="00E267B1">
      <w:fldChar w:fldCharType="begin"/>
    </w:r>
    <w:r w:rsidR="00E267B1">
      <w:instrText xml:space="preserve"> PAGE  \* Arabic  \* MERGEFORMAT </w:instrText>
    </w:r>
    <w:r w:rsidR="00E267B1">
      <w:fldChar w:fldCharType="separate"/>
    </w:r>
    <w:r w:rsidR="00401E9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25" w:rsidRDefault="00544C25" w:rsidP="00DF5D0E">
      <w:r>
        <w:separator/>
      </w:r>
    </w:p>
  </w:footnote>
  <w:footnote w:type="continuationSeparator" w:id="0">
    <w:p w:rsidR="00544C25" w:rsidRDefault="00544C2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44" w:rsidRDefault="00265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65A44"/>
    <w:rsid w:val="00281CBD"/>
    <w:rsid w:val="00316CD9"/>
    <w:rsid w:val="003E2FC6"/>
    <w:rsid w:val="00401E9C"/>
    <w:rsid w:val="00492DDC"/>
    <w:rsid w:val="004930C9"/>
    <w:rsid w:val="004C6615"/>
    <w:rsid w:val="00523C5A"/>
    <w:rsid w:val="00544C25"/>
    <w:rsid w:val="00571DDD"/>
    <w:rsid w:val="005E69C3"/>
    <w:rsid w:val="00605C39"/>
    <w:rsid w:val="006841E6"/>
    <w:rsid w:val="006F3F53"/>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1B4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MAGE</SponsorAcronym>
  <DrafterAcronym>HARJ</DrafterAcronym>
  <DraftNumber>206</DraftNumber>
  <ReferenceNumber>SHB 2376</ReferenceNumber>
  <Floor>H AMD</Floor>
  <AmendmentNumber> 825</AmendmentNumber>
  <Sponsors>By Representative Magendanz</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295</Words>
  <Characters>1775</Characters>
  <Application>Microsoft Office Word</Application>
  <DocSecurity>8</DocSecurity>
  <Lines>55</Lines>
  <Paragraphs>22</Paragraphs>
  <ScaleCrop>false</ScaleCrop>
  <HeadingPairs>
    <vt:vector size="2" baseType="variant">
      <vt:variant>
        <vt:lpstr>Title</vt:lpstr>
      </vt:variant>
      <vt:variant>
        <vt:i4>1</vt:i4>
      </vt:variant>
    </vt:vector>
  </HeadingPairs>
  <TitlesOfParts>
    <vt:vector size="1" baseType="lpstr">
      <vt:lpstr>2376-S AMH MAGE HARJ 206</vt:lpstr>
    </vt:vector>
  </TitlesOfParts>
  <Company>Washington State Legislature</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MAGE HARJ 206</dc:title>
  <dc:creator>Jessica Harrell</dc:creator>
  <cp:lastModifiedBy>Harrell, Jessica</cp:lastModifiedBy>
  <cp:revision>5</cp:revision>
  <cp:lastPrinted>2016-02-24T23:36:00Z</cp:lastPrinted>
  <dcterms:created xsi:type="dcterms:W3CDTF">2016-02-24T23:03:00Z</dcterms:created>
  <dcterms:modified xsi:type="dcterms:W3CDTF">2016-02-24T23:36:00Z</dcterms:modified>
</cp:coreProperties>
</file>