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66d968f0d4807" /></Relationships>
</file>

<file path=word/document.xml><?xml version="1.0" encoding="utf-8"?>
<w:document xmlns:w="http://schemas.openxmlformats.org/wordprocessingml/2006/main">
  <w:body>
    <w:p>
      <w:r>
        <w:rPr>
          <w:b/>
        </w:rPr>
        <w:r>
          <w:rPr/>
          <w:t xml:space="preserve">2424-S</w:t>
        </w:r>
      </w:r>
      <w:r>
        <w:rPr>
          <w:b/>
        </w:rPr>
        <w:t xml:space="preserve"> </w:t>
        <w:t xml:space="preserve">AMH</w:t>
      </w:r>
      <w:r>
        <w:rPr>
          <w:b/>
        </w:rPr>
        <w:t xml:space="preserve"> </w:t>
        <w:r>
          <w:rPr/>
          <w:t xml:space="preserve">CODY</w:t>
        </w:r>
      </w:r>
      <w:r>
        <w:rPr>
          <w:b/>
        </w:rPr>
        <w:t xml:space="preserve"> </w:t>
        <w:r>
          <w:rPr/>
          <w:t xml:space="preserve">H4402.2</w:t>
        </w:r>
      </w:r>
      <w:r>
        <w:rPr>
          <w:b/>
        </w:rPr>
        <w:t xml:space="preserve"> - NOT FOR FLOOR USE</w:t>
      </w:r>
    </w:p>
    <w:p>
      <w:pPr>
        <w:ind w:left="0" w:right="0" w:firstLine="576"/>
      </w:pPr>
    </w:p>
    <w:p>
      <w:pPr>
        <w:spacing w:before="480" w:after="0" w:line="408" w:lineRule="exact"/>
      </w:pPr>
      <w:r>
        <w:rPr>
          <w:b/>
          <w:u w:val="single"/>
        </w:rPr>
        <w:t xml:space="preserve">SHB 2424</w:t>
      </w:r>
      <w:r>
        <w:t xml:space="preserve"> -</w:t>
      </w:r>
      <w:r>
        <w:t xml:space="preserve"> </w:t>
        <w:t xml:space="preserve">H AMD</w:t>
      </w:r>
      <w:r>
        <w:t xml:space="preserve"> </w:t>
      </w:r>
      <w:r>
        <w:rPr>
          <w:b/>
        </w:rPr>
        <w:t xml:space="preserve">684</w:t>
      </w:r>
    </w:p>
    <w:p>
      <w:pPr>
        <w:spacing w:before="0" w:after="0" w:line="408" w:lineRule="exact"/>
        <w:ind w:left="0" w:right="0" w:firstLine="576"/>
        <w:jc w:val="left"/>
      </w:pPr>
      <w:r>
        <w:rPr/>
        <w:t xml:space="preserve">By Representative Cody</w:t>
      </w:r>
    </w:p>
    <w:p>
      <w:pPr>
        <w:jc w:val="right"/>
      </w:pPr>
    </w:p>
    <w:p>
      <w:pPr>
        <w:spacing w:before="0" w:after="0" w:line="408" w:lineRule="exact"/>
        <w:ind w:left="0" w:right="0" w:firstLine="576"/>
        <w:jc w:val="left"/>
      </w:pPr>
      <w:r>
        <w:rPr/>
        <w:t xml:space="preserve">On page 6, line 2, after "</w:t>
      </w:r>
      <w:r>
        <w:rPr>
          <w:u w:val="single"/>
        </w:rPr>
        <w:t xml:space="preserve">act,</w:t>
      </w:r>
      <w:r>
        <w:rPr/>
        <w:t xml:space="preserve">" insert "</w:t>
      </w:r>
      <w:r>
        <w:rPr>
          <w:u w:val="single"/>
        </w:rPr>
        <w:t xml:space="preserve">a long-term care worker as defined in RCW 74.39A.009, a home and community-based service provider such as an adult family home as defined in RCW 70.128.010, an assisted living facility as defined in RCW 18.20.020, or a home care agency as defined in RCW 70.127.010,</w:t>
      </w:r>
      <w:r>
        <w:rPr/>
        <w:t xml:space="preserve">"</w:t>
      </w:r>
    </w:p>
    <w:p>
      <w:pPr>
        <w:spacing w:before="0" w:after="0" w:line="408" w:lineRule="exact"/>
        <w:ind w:left="0" w:right="0" w:firstLine="576"/>
        <w:jc w:val="left"/>
      </w:pPr>
      <w:r>
        <w:rPr/>
        <w:t xml:space="preserve">On page 6, line 9, after "representatives;"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6, line 14, after "care" insert "</w:t>
      </w:r>
      <w:r>
        <w:rPr>
          <w:u w:val="single"/>
        </w:rPr>
        <w:t xml:space="preserve">; and</w:t>
      </w:r>
    </w:p>
    <w:p>
      <w:pPr>
        <w:spacing w:before="0" w:after="0" w:line="408" w:lineRule="exact"/>
        <w:ind w:left="0" w:right="0" w:firstLine="576"/>
        <w:jc w:val="left"/>
      </w:pPr>
      <w:r>
        <w:rPr>
          <w:u w:val="single"/>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r>
        <w:rPr/>
        <w:t xml:space="preserve">"</w:t>
      </w:r>
    </w:p>
    <w:p>
      <w:pPr>
        <w:spacing w:before="0" w:after="0" w:line="408" w:lineRule="exact"/>
        <w:ind w:left="0" w:right="0" w:firstLine="576"/>
        <w:jc w:val="left"/>
      </w:pPr>
      <w:r>
        <w:rPr>
          <w:u w:val="single"/>
        </w:rPr>
        <w:t xml:space="preserve">EFFECT:</w:t>
      </w:r>
      <w:r>
        <w:rPr/>
        <w:t xml:space="preserve"> Requires hospitals and acute care facilities, as part of their duty to establish written policies and procedures, to: (1) Coordinate with a long-term care worker and a home and community-based service provider; and (2) inform a patient or the patient's surrogate decision maker if it is necessary to complete a disclosure authorization in order to allow disclosure of health care information, including the discharge plan, to an individual or entity that will be involved in the patient's care upon discharge. If a valid disclosure authorization is obtained, the hospital may release information as designated by the patient for care coordination or other specified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088cd2e7c4836" /></Relationships>
</file>