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c4cfc5a7e476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2847-S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ROSJ</w:t>
        </w:r>
      </w:r>
      <w:r>
        <w:rPr>
          <w:b/>
        </w:rPr>
        <w:t xml:space="preserve"> </w:t>
        <w:r>
          <w:rPr/>
          <w:t xml:space="preserve">H4286.1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2847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629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Rossetti</w:t>
      </w:r>
    </w:p>
    <w:p>
      <w:pPr>
        <w:jc w:val="right"/>
      </w:pPr>
      <w:r>
        <w:rPr>
          <w:b/>
        </w:rPr>
        <w:t xml:space="preserve">ADOPTED 02/16/2016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12, after "</w:t>
      </w:r>
      <w:r>
        <w:rPr>
          <w:u w:val="single"/>
        </w:rPr>
        <w:t xml:space="preserve">to the</w:t>
      </w:r>
      <w:r>
        <w:rPr/>
        <w:t xml:space="preserve">" strike "</w:t>
      </w:r>
      <w:r>
        <w:rPr>
          <w:u w:val="single"/>
        </w:rPr>
        <w:t xml:space="preserve">structure</w:t>
      </w:r>
      <w:r>
        <w:rPr/>
        <w:t xml:space="preserve">" and insert "</w:t>
      </w:r>
      <w:r>
        <w:rPr>
          <w:u w:val="single"/>
        </w:rPr>
        <w:t xml:space="preserve">building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Corrects a missing instance in the terminology of the bill from when the scope of the bill was changed from </w:t>
      </w:r>
      <w:r>
        <w:rPr>
          <w:i/>
        </w:rPr>
        <w:t xml:space="preserve">structures</w:t>
      </w:r>
      <w:r>
        <w:rPr/>
        <w:t xml:space="preserve"> that are retrofitted with disability access to </w:t>
      </w:r>
      <w:r>
        <w:rPr>
          <w:i/>
        </w:rPr>
        <w:t xml:space="preserve">buildings</w:t>
      </w:r>
      <w:r>
        <w:rPr/>
        <w:t xml:space="preserve"> that are retrofitted.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e83b39c5141fc" /></Relationships>
</file>