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CF25C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F0AF2">
            <w:t>2908-S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F0AF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F0AF2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F0AF2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F0AF2">
            <w:t>100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F25C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F0AF2">
            <w:rPr>
              <w:b/>
              <w:u w:val="single"/>
            </w:rPr>
            <w:t>SHB 2908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F0AF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727</w:t>
          </w:r>
        </w:sdtContent>
      </w:sdt>
    </w:p>
    <w:p w:rsidR="00DF5D0E" w:rsidP="00605C39" w:rsidRDefault="00CF25C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F0AF2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F0AF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02/16/2016</w:t>
          </w:r>
        </w:p>
      </w:sdtContent>
    </w:sdt>
    <w:p w:rsidR="007D1E9A" w:rsidP="007D1E9A" w:rsidRDefault="00DE256E">
      <w:pPr>
        <w:pStyle w:val="Page"/>
      </w:pPr>
      <w:bookmarkStart w:name="StartOfAmendmentBody" w:id="1"/>
      <w:bookmarkEnd w:id="1"/>
      <w:permStart w:edGrp="everyone" w:id="1414167095"/>
      <w:r>
        <w:tab/>
      </w:r>
      <w:r w:rsidR="007D1E9A">
        <w:t>On page 2, line 22, after "appoint" strike "twelve"</w:t>
      </w:r>
    </w:p>
    <w:p w:rsidR="007D1E9A" w:rsidP="007D1E9A" w:rsidRDefault="007D1E9A">
      <w:pPr>
        <w:pStyle w:val="Page"/>
      </w:pPr>
    </w:p>
    <w:p w:rsidR="007D1E9A" w:rsidP="007D1E9A" w:rsidRDefault="007D1E9A">
      <w:pPr>
        <w:pStyle w:val="Page"/>
      </w:pPr>
      <w:r>
        <w:tab/>
        <w:t>On page 2, line 37, after "county;" strike "and"</w:t>
      </w:r>
    </w:p>
    <w:p w:rsidR="007D1E9A" w:rsidP="007D1E9A" w:rsidRDefault="007D1E9A">
      <w:pPr>
        <w:pStyle w:val="RCWSLText"/>
      </w:pPr>
    </w:p>
    <w:p w:rsidR="007D1E9A" w:rsidP="007D1E9A" w:rsidRDefault="007D1E9A">
      <w:pPr>
        <w:pStyle w:val="RCWSLText"/>
      </w:pPr>
      <w:r>
        <w:tab/>
        <w:t>On page 2, line 38, after "Washington" insert ";</w:t>
      </w:r>
    </w:p>
    <w:p w:rsidR="007D1E9A" w:rsidP="007D1E9A" w:rsidRDefault="007D1E9A">
      <w:pPr>
        <w:pStyle w:val="RCWSLText"/>
      </w:pPr>
      <w:r>
        <w:tab/>
        <w:t>(xiv) National rifle association;</w:t>
      </w:r>
    </w:p>
    <w:p w:rsidR="007D1E9A" w:rsidP="007D1E9A" w:rsidRDefault="007D1E9A">
      <w:pPr>
        <w:pStyle w:val="RCWSLText"/>
      </w:pPr>
      <w:r>
        <w:tab/>
        <w:t>(xv) Second amendment association; and</w:t>
      </w:r>
    </w:p>
    <w:p w:rsidRPr="000078B9" w:rsidR="007D1E9A" w:rsidP="007D1E9A" w:rsidRDefault="007D1E9A">
      <w:pPr>
        <w:pStyle w:val="RCWSLText"/>
      </w:pPr>
      <w:r>
        <w:tab/>
        <w:t>(xvi) Tenth amendment center."</w:t>
      </w:r>
    </w:p>
    <w:p w:rsidR="007F0AF2" w:rsidP="00C8108C" w:rsidRDefault="007F0AF2">
      <w:pPr>
        <w:pStyle w:val="Page"/>
      </w:pPr>
    </w:p>
    <w:p w:rsidRPr="007F0AF2" w:rsidR="00DF5D0E" w:rsidP="007F0AF2" w:rsidRDefault="00DF5D0E">
      <w:pPr>
        <w:suppressLineNumbers/>
        <w:rPr>
          <w:spacing w:val="-3"/>
        </w:rPr>
      </w:pPr>
    </w:p>
    <w:permEnd w:id="1414167095"/>
    <w:p w:rsidR="00ED2EEB" w:rsidP="007F0AF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28538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F0AF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D1E9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D1E9A">
                  <w:t xml:space="preserve">Amends the membership of the Joint Legislative Task Force on </w:t>
                </w:r>
                <w:r w:rsidR="001E4FF8">
                  <w:t xml:space="preserve">the </w:t>
                </w:r>
                <w:r w:rsidR="007D1E9A">
                  <w:t>Use of Deadly Force in Community Policing to add a person representing each of the following entities: (1) the National Rifle Association; (2) the Second Amendment Association; and (3) the Tenth Amendment Center.</w:t>
                </w:r>
              </w:p>
            </w:tc>
          </w:tr>
        </w:sdtContent>
      </w:sdt>
      <w:permEnd w:id="1682853802"/>
    </w:tbl>
    <w:p w:rsidR="00DF5D0E" w:rsidP="007F0AF2" w:rsidRDefault="00DF5D0E">
      <w:pPr>
        <w:pStyle w:val="BillEnd"/>
        <w:suppressLineNumbers/>
      </w:pPr>
    </w:p>
    <w:p w:rsidR="00DF5D0E" w:rsidP="007F0AF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F0AF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F2" w:rsidRDefault="007F0AF2" w:rsidP="00DF5D0E">
      <w:r>
        <w:separator/>
      </w:r>
    </w:p>
  </w:endnote>
  <w:endnote w:type="continuationSeparator" w:id="0">
    <w:p w:rsidR="007F0AF2" w:rsidRDefault="007F0AF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AB" w:rsidRDefault="00483C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F25C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2908-S AMH TAYL WAYV 100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F0AF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F25C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2908-S AMH TAYL WAYV 100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F2" w:rsidRDefault="007F0AF2" w:rsidP="00DF5D0E">
      <w:r>
        <w:separator/>
      </w:r>
    </w:p>
  </w:footnote>
  <w:footnote w:type="continuationSeparator" w:id="0">
    <w:p w:rsidR="007F0AF2" w:rsidRDefault="007F0AF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AB" w:rsidRDefault="00483C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AC14508"/>
    <w:multiLevelType w:val="hybridMultilevel"/>
    <w:tmpl w:val="15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7E4C"/>
    <w:rsid w:val="001A775A"/>
    <w:rsid w:val="001B4E53"/>
    <w:rsid w:val="001C1B27"/>
    <w:rsid w:val="001E4FF8"/>
    <w:rsid w:val="001E6675"/>
    <w:rsid w:val="00217E8A"/>
    <w:rsid w:val="00265296"/>
    <w:rsid w:val="00281CBD"/>
    <w:rsid w:val="00316CD9"/>
    <w:rsid w:val="003E2FC6"/>
    <w:rsid w:val="004033D7"/>
    <w:rsid w:val="00483CAB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1E9A"/>
    <w:rsid w:val="007D35D4"/>
    <w:rsid w:val="007F0AF2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25C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81B2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2908-S</BillDocName>
  <AmendType>AMH</AmendType>
  <SponsorAcronym>TAYL</SponsorAcronym>
  <DrafterAcronym>WAYV</DrafterAcronym>
  <DraftNumber>100</DraftNumber>
  <ReferenceNumber>SHB 2908</ReferenceNumber>
  <Floor>H AMD</Floor>
  <AmendmentNumber> 727</AmendmentNumber>
  <Sponsors>By Representative Taylor</Sponsors>
  <FloorAction>WITHDRAWN 02/16/2016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112</Words>
  <Characters>574</Characters>
  <Application>Microsoft Office Word</Application>
  <DocSecurity>8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2908-S AMH TAYL WAYV 100</vt:lpstr>
    </vt:vector>
  </TitlesOfParts>
  <Company>Washington State Legislature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2908-S AMH TAYL WAYV 100</dc:title>
  <dc:creator>Yvonne Walker</dc:creator>
  <cp:lastModifiedBy>Walker, Yvonne</cp:lastModifiedBy>
  <cp:revision>7</cp:revision>
  <cp:lastPrinted>2016-02-15T17:33:00Z</cp:lastPrinted>
  <dcterms:created xsi:type="dcterms:W3CDTF">2016-02-13T01:13:00Z</dcterms:created>
  <dcterms:modified xsi:type="dcterms:W3CDTF">2016-02-15T17:33:00Z</dcterms:modified>
</cp:coreProperties>
</file>